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D85F594" w:rsidR="00CE7CDC" w:rsidRPr="00971433" w:rsidRDefault="00CE7CDC" w:rsidP="00534131">
      <w:pPr>
        <w:pStyle w:val="Heading2"/>
        <w:ind w:left="9781"/>
        <w:jc w:val="right"/>
        <w:rPr>
          <w:rFonts w:eastAsia="Calibri" w:cs="Tahoma"/>
          <w:color w:val="auto"/>
          <w:sz w:val="22"/>
          <w:szCs w:val="22"/>
        </w:rPr>
      </w:pPr>
      <w:bookmarkStart w:id="0" w:name="_Toc164520804"/>
      <w:bookmarkStart w:id="1" w:name="_Hlk168747701"/>
      <w:r w:rsidRPr="00971433">
        <w:rPr>
          <w:rFonts w:eastAsia="Calibri" w:cs="Tahoma"/>
          <w:color w:val="auto"/>
          <w:sz w:val="22"/>
          <w:szCs w:val="22"/>
        </w:rPr>
        <w:t xml:space="preserve">Pirkimo sąlygų </w:t>
      </w:r>
      <w:r w:rsidR="00F1615C" w:rsidRPr="00971433">
        <w:rPr>
          <w:rFonts w:eastAsia="Calibri" w:cs="Tahoma"/>
          <w:color w:val="auto"/>
          <w:sz w:val="22"/>
          <w:szCs w:val="22"/>
        </w:rPr>
        <w:t>2</w:t>
      </w:r>
      <w:r w:rsidRPr="00971433">
        <w:rPr>
          <w:rFonts w:eastAsia="Calibri" w:cs="Tahoma"/>
          <w:color w:val="auto"/>
          <w:sz w:val="22"/>
          <w:szCs w:val="22"/>
        </w:rPr>
        <w:t xml:space="preserve"> priedas</w:t>
      </w:r>
      <w:r w:rsidR="00855D52">
        <w:rPr>
          <w:rFonts w:eastAsia="Calibri" w:cs="Tahoma"/>
          <w:color w:val="auto"/>
          <w:sz w:val="22"/>
          <w:szCs w:val="22"/>
        </w:rPr>
        <w:t xml:space="preserve"> „Tiekėjų kvalifikacijos reikalavimai ir reikalaujami kokybės bei aplinkos apsaugos vadybos standartai“</w:t>
      </w:r>
      <w:r w:rsidRPr="00971433">
        <w:rPr>
          <w:rFonts w:eastAsia="Calibri" w:cs="Tahoma"/>
          <w:color w:val="auto"/>
          <w:sz w:val="22"/>
          <w:szCs w:val="22"/>
        </w:rPr>
        <w:t xml:space="preserve"> </w:t>
      </w:r>
      <w:bookmarkEnd w:id="0"/>
    </w:p>
    <w:bookmarkEnd w:id="1"/>
    <w:p w14:paraId="35948AF5" w14:textId="77777777" w:rsidR="00CE7CDC" w:rsidRPr="00971433" w:rsidRDefault="00CE7CDC" w:rsidP="0004748A">
      <w:pPr>
        <w:pStyle w:val="Subtitle"/>
        <w:jc w:val="center"/>
        <w:rPr>
          <w:rFonts w:ascii="Tahoma" w:hAnsi="Tahoma" w:cs="Tahoma"/>
          <w:smallCaps/>
          <w:color w:val="auto"/>
          <w:sz w:val="22"/>
          <w:szCs w:val="22"/>
        </w:rPr>
      </w:pPr>
    </w:p>
    <w:p w14:paraId="6D43C6A4" w14:textId="1A0605A6" w:rsidR="00125274" w:rsidRPr="00971433" w:rsidRDefault="00125274" w:rsidP="0004748A">
      <w:pPr>
        <w:pStyle w:val="Subtitle"/>
        <w:jc w:val="center"/>
        <w:rPr>
          <w:rFonts w:ascii="Tahoma" w:hAnsi="Tahoma" w:cs="Tahoma"/>
          <w:sz w:val="22"/>
          <w:szCs w:val="22"/>
          <w:lang w:eastAsia="en-US"/>
        </w:rPr>
      </w:pPr>
      <w:r w:rsidRPr="00971433">
        <w:rPr>
          <w:rFonts w:ascii="Tahoma" w:hAnsi="Tahoma" w:cs="Tahoma"/>
          <w:smallCaps/>
          <w:sz w:val="22"/>
          <w:szCs w:val="22"/>
        </w:rPr>
        <w:t xml:space="preserve"> TIEKĖJŲ KVALIFIKACIJOS REIKALAVIMAI IR REIKALA</w:t>
      </w:r>
      <w:r w:rsidR="00097837" w:rsidRPr="00971433">
        <w:rPr>
          <w:rFonts w:ascii="Tahoma" w:hAnsi="Tahoma" w:cs="Tahoma"/>
          <w:smallCaps/>
          <w:sz w:val="22"/>
          <w:szCs w:val="22"/>
        </w:rPr>
        <w:t>ujami</w:t>
      </w:r>
      <w:r w:rsidR="00473565" w:rsidRPr="00971433">
        <w:rPr>
          <w:rFonts w:ascii="Tahoma" w:hAnsi="Tahoma" w:cs="Tahoma"/>
          <w:smallCaps/>
          <w:sz w:val="22"/>
          <w:szCs w:val="22"/>
        </w:rPr>
        <w:t xml:space="preserve"> KOKYBĖS </w:t>
      </w:r>
      <w:r w:rsidR="00097837" w:rsidRPr="00971433">
        <w:rPr>
          <w:rFonts w:ascii="Tahoma" w:hAnsi="Tahoma" w:cs="Tahoma"/>
          <w:smallCaps/>
          <w:sz w:val="22"/>
          <w:szCs w:val="22"/>
        </w:rPr>
        <w:t>BEI</w:t>
      </w:r>
      <w:r w:rsidR="00473565" w:rsidRPr="00971433">
        <w:rPr>
          <w:rFonts w:ascii="Tahoma" w:hAnsi="Tahoma" w:cs="Tahoma"/>
          <w:smallCaps/>
          <w:sz w:val="22"/>
          <w:szCs w:val="22"/>
        </w:rPr>
        <w:t xml:space="preserve"> APLINKOS APSAUGOS VADYBOS SISTEMOS STANDART</w:t>
      </w:r>
      <w:r w:rsidR="00097837" w:rsidRPr="00971433">
        <w:rPr>
          <w:rFonts w:ascii="Tahoma" w:hAnsi="Tahoma" w:cs="Tahoma"/>
          <w:smallCaps/>
          <w:sz w:val="22"/>
          <w:szCs w:val="22"/>
        </w:rPr>
        <w:t>AI</w:t>
      </w:r>
    </w:p>
    <w:p w14:paraId="2D5FA04D" w14:textId="1AE826C1" w:rsidR="00EE7B59" w:rsidRPr="00971433"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71433">
        <w:rPr>
          <w:rFonts w:ascii="Tahoma" w:eastAsia="Calibri" w:hAnsi="Tahoma" w:cs="Tahoma"/>
          <w:sz w:val="22"/>
          <w:szCs w:val="22"/>
          <w:lang w:eastAsia="en-US"/>
        </w:rPr>
        <w:t>Tiekėjo kvalifikacija turi atitikti šiame priede nustatytus reikalavimus</w:t>
      </w:r>
      <w:r w:rsidR="00812251" w:rsidRPr="00971433">
        <w:rPr>
          <w:rFonts w:ascii="Tahoma" w:eastAsia="Calibri" w:hAnsi="Tahoma" w:cs="Tahoma"/>
          <w:sz w:val="22"/>
          <w:szCs w:val="22"/>
          <w:lang w:eastAsia="en-US"/>
        </w:rPr>
        <w:t xml:space="preserve"> kvalifikacijai</w:t>
      </w:r>
      <w:r w:rsidRPr="00971433">
        <w:rPr>
          <w:rFonts w:ascii="Tahoma" w:eastAsia="Calibri" w:hAnsi="Tahoma" w:cs="Tahoma"/>
          <w:sz w:val="22"/>
          <w:szCs w:val="22"/>
          <w:lang w:eastAsia="en-US"/>
        </w:rPr>
        <w:t>. Jeigu tiekėjo kvalifikacija dėl teisės verstis atitinkama veikla nėra tikrinama visa apimtimi, tiekėjas perkančiajai organizacijai įsipareigoja, kad sutartį vykdys tik teisę verstis atitinkama veikla turintys asmenys.</w:t>
      </w:r>
    </w:p>
    <w:p w14:paraId="32781A0C" w14:textId="605E5046" w:rsidR="00125274" w:rsidRPr="00971433"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71433">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18A0E069" w14:textId="77777777" w:rsidR="00680CD5" w:rsidRDefault="00442810">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2A14D3">
        <w:rPr>
          <w:rFonts w:ascii="Tahoma" w:eastAsia="Calibri" w:hAnsi="Tahoma" w:cs="Tahoma"/>
          <w:sz w:val="22"/>
          <w:szCs w:val="22"/>
          <w:lang w:eastAsia="en-US"/>
        </w:rPr>
        <w:t xml:space="preserve">Šiame priede nurodytą reikalaujamą kvalifikaciją tiekėjai (ar jų personalas) privalo būti įgiję iki paraiškų pateikimo termino pabaigos. </w:t>
      </w:r>
    </w:p>
    <w:p w14:paraId="6ADE7831" w14:textId="6ACEBFCC" w:rsidR="00442810" w:rsidRPr="002A14D3" w:rsidRDefault="00442810">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2A14D3">
        <w:rPr>
          <w:rFonts w:ascii="Tahoma" w:eastAsia="Calibri" w:hAnsi="Tahoma" w:cs="Tahoma"/>
          <w:sz w:val="22"/>
          <w:szCs w:val="22"/>
          <w:lang w:eastAsia="en-US"/>
        </w:rPr>
        <w:t xml:space="preserve">Iš tiekėjų registruotų Europos Sąjungos valstybėje narėje, Europos ekonominės erdvės valstybėje narėje, Šveicarijos Konfederacijoje arba trečiojoje šalyje, priimami tiekėjo kilmės šalies kompetentingų institucijų išduoti dokumentai (jei tokių reikalaujama), tačiau toks užsienio šalies tiekėjas turi pareigą </w:t>
      </w:r>
      <w:r w:rsidR="005A65A1">
        <w:rPr>
          <w:rFonts w:ascii="Tahoma" w:eastAsia="Calibri" w:hAnsi="Tahoma" w:cs="Tahoma"/>
          <w:sz w:val="22"/>
          <w:szCs w:val="22"/>
          <w:lang w:eastAsia="en-US"/>
        </w:rPr>
        <w:t>iki sutartie sudarymo</w:t>
      </w:r>
      <w:r w:rsidRPr="002A14D3">
        <w:rPr>
          <w:rFonts w:ascii="Tahoma" w:eastAsia="Calibri" w:hAnsi="Tahoma" w:cs="Tahoma"/>
          <w:sz w:val="22"/>
          <w:szCs w:val="22"/>
          <w:lang w:eastAsia="en-US"/>
        </w:rPr>
        <w:t xml:space="preserve"> kreiptis į atitinkamą Lietuvos Respublikos instituciją dėl teisės pripažinimo dokumento išdavimo. Užsienio tiekėjo turimos kvalifikacijos patvirtinimo dokumentai Lietuvoje gali būti išduoti ir po galutinės paraiškų pateikimo datos. Šiuos dokumentus užsienio tiekėjai turės būti pateikti, iki pirkimo sutarties pasirašymo</w:t>
      </w:r>
      <w:r w:rsidR="005072E4">
        <w:rPr>
          <w:rFonts w:ascii="Tahoma" w:eastAsia="Calibri" w:hAnsi="Tahoma" w:cs="Tahoma"/>
          <w:sz w:val="22"/>
          <w:szCs w:val="22"/>
          <w:lang w:eastAsia="en-US"/>
        </w:rPr>
        <w:t xml:space="preserve"> (jei t</w:t>
      </w:r>
      <w:r w:rsidR="008D0E9F">
        <w:rPr>
          <w:rFonts w:ascii="Tahoma" w:eastAsia="Calibri" w:hAnsi="Tahoma" w:cs="Tahoma"/>
          <w:sz w:val="22"/>
          <w:szCs w:val="22"/>
          <w:lang w:eastAsia="en-US"/>
        </w:rPr>
        <w:t>aikoma)</w:t>
      </w:r>
      <w:r w:rsidRPr="002A14D3">
        <w:rPr>
          <w:rFonts w:ascii="Tahoma" w:eastAsia="Calibri" w:hAnsi="Tahoma" w:cs="Tahoma"/>
          <w:sz w:val="22"/>
          <w:szCs w:val="22"/>
          <w:lang w:eastAsia="en-US"/>
        </w:rPr>
        <w:t>.</w:t>
      </w:r>
    </w:p>
    <w:p w14:paraId="448C11AE" w14:textId="77777777" w:rsidR="00125274" w:rsidRPr="00971433" w:rsidRDefault="00125274">
      <w:pPr>
        <w:numPr>
          <w:ilvl w:val="0"/>
          <w:numId w:val="2"/>
        </w:numPr>
        <w:tabs>
          <w:tab w:val="left" w:pos="993"/>
        </w:tabs>
        <w:ind w:left="0" w:firstLine="567"/>
        <w:contextualSpacing/>
        <w:rPr>
          <w:rFonts w:ascii="Tahoma" w:eastAsia="Calibri" w:hAnsi="Tahoma" w:cs="Tahoma"/>
          <w:sz w:val="22"/>
          <w:szCs w:val="22"/>
          <w:lang w:eastAsia="en-US"/>
        </w:rPr>
      </w:pPr>
      <w:r w:rsidRPr="00971433">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71433" w:rsidRDefault="00486FC8" w:rsidP="002B166C">
      <w:pPr>
        <w:pStyle w:val="ListParagraph"/>
        <w:tabs>
          <w:tab w:val="left" w:pos="709"/>
          <w:tab w:val="left" w:pos="25941"/>
        </w:tabs>
        <w:spacing w:after="0"/>
        <w:jc w:val="right"/>
        <w:rPr>
          <w:rFonts w:cs="Tahoma"/>
          <w:iCs/>
        </w:rPr>
      </w:pPr>
      <w:r w:rsidRPr="00971433">
        <w:rPr>
          <w:rFonts w:cs="Tahoma"/>
          <w:iCs/>
        </w:rPr>
        <w:t>1 lentelė</w:t>
      </w:r>
    </w:p>
    <w:tbl>
      <w:tblPr>
        <w:tblStyle w:val="TableGrid3"/>
        <w:tblW w:w="15171" w:type="dxa"/>
        <w:tblLayout w:type="fixed"/>
        <w:tblLook w:val="04A0" w:firstRow="1" w:lastRow="0" w:firstColumn="1" w:lastColumn="0" w:noHBand="0" w:noVBand="1"/>
      </w:tblPr>
      <w:tblGrid>
        <w:gridCol w:w="704"/>
        <w:gridCol w:w="4253"/>
        <w:gridCol w:w="6237"/>
        <w:gridCol w:w="8"/>
        <w:gridCol w:w="3961"/>
        <w:gridCol w:w="8"/>
      </w:tblGrid>
      <w:tr w:rsidR="00A05136" w:rsidRPr="00971433" w14:paraId="7FBD135B" w14:textId="32CF9AC5" w:rsidTr="7A92035A">
        <w:trPr>
          <w:gridAfter w:val="1"/>
          <w:wAfter w:w="8" w:type="dxa"/>
          <w:trHeight w:val="602"/>
        </w:trPr>
        <w:tc>
          <w:tcPr>
            <w:tcW w:w="704" w:type="dxa"/>
            <w:shd w:val="clear" w:color="auto" w:fill="DEEAF6" w:themeFill="accent1" w:themeFillTint="33"/>
            <w:vAlign w:val="center"/>
            <w:hideMark/>
          </w:tcPr>
          <w:p w14:paraId="28D0376E" w14:textId="77777777" w:rsidR="00A05136" w:rsidRPr="00971433" w:rsidRDefault="00A05136" w:rsidP="002B166C">
            <w:pPr>
              <w:spacing w:before="100" w:beforeAutospacing="1" w:after="100" w:afterAutospacing="1"/>
              <w:jc w:val="center"/>
              <w:rPr>
                <w:rFonts w:ascii="Tahoma" w:hAnsi="Tahoma" w:cs="Tahoma"/>
                <w:b/>
                <w:bCs/>
                <w:sz w:val="22"/>
                <w:szCs w:val="22"/>
              </w:rPr>
            </w:pPr>
            <w:r w:rsidRPr="00971433">
              <w:rPr>
                <w:rFonts w:ascii="Tahoma" w:eastAsiaTheme="minorHAnsi" w:hAnsi="Tahoma" w:cs="Tahoma"/>
                <w:b/>
                <w:bCs/>
                <w:sz w:val="22"/>
                <w:szCs w:val="22"/>
              </w:rPr>
              <w:t>Eil. Nr.</w:t>
            </w:r>
          </w:p>
        </w:tc>
        <w:tc>
          <w:tcPr>
            <w:tcW w:w="4253" w:type="dxa"/>
            <w:shd w:val="clear" w:color="auto" w:fill="DEEAF6" w:themeFill="accent1" w:themeFillTint="33"/>
            <w:vAlign w:val="center"/>
            <w:hideMark/>
          </w:tcPr>
          <w:p w14:paraId="56EB4AF4" w14:textId="0B773749" w:rsidR="00A05136" w:rsidRPr="00971433" w:rsidRDefault="00A05136" w:rsidP="002B166C">
            <w:pPr>
              <w:spacing w:before="100" w:beforeAutospacing="1" w:after="100" w:afterAutospacing="1"/>
              <w:jc w:val="center"/>
              <w:rPr>
                <w:rFonts w:ascii="Tahoma" w:eastAsiaTheme="minorHAnsi" w:hAnsi="Tahoma" w:cs="Tahoma"/>
                <w:b/>
                <w:bCs/>
                <w:sz w:val="22"/>
                <w:szCs w:val="22"/>
              </w:rPr>
            </w:pPr>
            <w:r w:rsidRPr="00971433">
              <w:rPr>
                <w:rFonts w:ascii="Tahoma" w:hAnsi="Tahoma" w:cs="Tahoma"/>
                <w:b/>
                <w:bCs/>
                <w:color w:val="000000"/>
                <w:sz w:val="22"/>
                <w:szCs w:val="22"/>
              </w:rPr>
              <w:t>Kvalifikacijos reikalavimas</w:t>
            </w:r>
          </w:p>
        </w:tc>
        <w:tc>
          <w:tcPr>
            <w:tcW w:w="6237" w:type="dxa"/>
            <w:shd w:val="clear" w:color="auto" w:fill="DEEAF6" w:themeFill="accent1" w:themeFillTint="33"/>
            <w:vAlign w:val="center"/>
          </w:tcPr>
          <w:p w14:paraId="1BA7643C" w14:textId="77777777" w:rsidR="00A05136" w:rsidRPr="00971433"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971433">
              <w:rPr>
                <w:rFonts w:ascii="Tahoma" w:hAnsi="Tahoma" w:cs="Tahoma"/>
                <w:b/>
                <w:bCs/>
                <w:color w:val="000000"/>
                <w:sz w:val="22"/>
                <w:szCs w:val="22"/>
              </w:rPr>
              <w:t>Atitiktį reikalavimui įrodantys dokumentai</w:t>
            </w:r>
          </w:p>
        </w:tc>
        <w:tc>
          <w:tcPr>
            <w:tcW w:w="3969" w:type="dxa"/>
            <w:gridSpan w:val="2"/>
            <w:shd w:val="clear" w:color="auto" w:fill="DEEAF6" w:themeFill="accent1" w:themeFillTint="33"/>
          </w:tcPr>
          <w:p w14:paraId="61715620" w14:textId="5A7980D7" w:rsidR="00A05136" w:rsidRPr="00971433" w:rsidRDefault="00A05136" w:rsidP="00F1615C">
            <w:pPr>
              <w:autoSpaceDE w:val="0"/>
              <w:autoSpaceDN w:val="0"/>
              <w:adjustRightInd w:val="0"/>
              <w:jc w:val="center"/>
              <w:rPr>
                <w:rFonts w:ascii="Tahoma" w:hAnsi="Tahoma" w:cs="Tahoma"/>
                <w:b/>
                <w:bCs/>
                <w:color w:val="000000"/>
                <w:sz w:val="22"/>
                <w:szCs w:val="22"/>
              </w:rPr>
            </w:pPr>
            <w:r w:rsidRPr="00971433">
              <w:rPr>
                <w:rFonts w:ascii="Tahoma" w:hAnsi="Tahoma" w:cs="Tahoma"/>
                <w:b/>
                <w:bCs/>
                <w:color w:val="000000"/>
                <w:sz w:val="22"/>
                <w:szCs w:val="22"/>
              </w:rPr>
              <w:t>Subjektas, kuris turi atitikti reikalavimą</w:t>
            </w:r>
          </w:p>
        </w:tc>
      </w:tr>
      <w:tr w:rsidR="00A05136" w:rsidRPr="00971433" w14:paraId="55DAAE7D" w14:textId="5401EC4E" w:rsidTr="7A92035A">
        <w:trPr>
          <w:trHeight w:val="292"/>
        </w:trPr>
        <w:tc>
          <w:tcPr>
            <w:tcW w:w="11202" w:type="dxa"/>
            <w:gridSpan w:val="4"/>
          </w:tcPr>
          <w:p w14:paraId="6798394A" w14:textId="669C34C8" w:rsidR="00A05136" w:rsidRPr="00971433" w:rsidRDefault="00F1615C" w:rsidP="00F1615C">
            <w:pPr>
              <w:pStyle w:val="ListParagraph"/>
              <w:numPr>
                <w:ilvl w:val="0"/>
                <w:numId w:val="12"/>
              </w:numPr>
              <w:tabs>
                <w:tab w:val="left" w:pos="318"/>
              </w:tabs>
              <w:autoSpaceDE w:val="0"/>
              <w:autoSpaceDN w:val="0"/>
              <w:adjustRightInd w:val="0"/>
              <w:spacing w:after="0"/>
              <w:jc w:val="both"/>
              <w:rPr>
                <w:rFonts w:cs="Tahoma"/>
                <w:b/>
                <w:bCs/>
              </w:rPr>
            </w:pPr>
            <w:r w:rsidRPr="00971433">
              <w:rPr>
                <w:rFonts w:cs="Tahoma"/>
                <w:b/>
                <w:bCs/>
              </w:rPr>
              <w:t xml:space="preserve">Reikalavimai </w:t>
            </w:r>
            <w:r w:rsidR="007D7B4D" w:rsidRPr="00971433">
              <w:rPr>
                <w:rFonts w:cs="Tahoma"/>
                <w:b/>
                <w:bCs/>
              </w:rPr>
              <w:t>1</w:t>
            </w:r>
            <w:r w:rsidRPr="00971433">
              <w:rPr>
                <w:rFonts w:cs="Tahoma"/>
                <w:b/>
                <w:bCs/>
              </w:rPr>
              <w:t xml:space="preserve"> DPS kategorij</w:t>
            </w:r>
            <w:r w:rsidR="007D7B4D" w:rsidRPr="00971433">
              <w:rPr>
                <w:rFonts w:cs="Tahoma"/>
                <w:b/>
                <w:bCs/>
              </w:rPr>
              <w:t>ai</w:t>
            </w:r>
            <w:r w:rsidR="003822CC" w:rsidRPr="00971433">
              <w:rPr>
                <w:rFonts w:cs="Tahoma"/>
                <w:b/>
                <w:bCs/>
              </w:rPr>
              <w:t xml:space="preserve"> „TAIKOMOJI PROGRAMINĖ ĮRANGA“</w:t>
            </w:r>
          </w:p>
        </w:tc>
        <w:tc>
          <w:tcPr>
            <w:tcW w:w="3969" w:type="dxa"/>
            <w:gridSpan w:val="2"/>
          </w:tcPr>
          <w:p w14:paraId="68D34EA4" w14:textId="77777777" w:rsidR="00A05136" w:rsidRPr="00971433" w:rsidRDefault="00A05136" w:rsidP="00586C4A">
            <w:pPr>
              <w:pStyle w:val="ListParagraph"/>
              <w:tabs>
                <w:tab w:val="left" w:pos="318"/>
              </w:tabs>
              <w:autoSpaceDE w:val="0"/>
              <w:autoSpaceDN w:val="0"/>
              <w:adjustRightInd w:val="0"/>
              <w:spacing w:after="0"/>
              <w:ind w:left="0"/>
              <w:jc w:val="both"/>
              <w:rPr>
                <w:rFonts w:cs="Tahoma"/>
                <w:b/>
              </w:rPr>
            </w:pPr>
          </w:p>
        </w:tc>
      </w:tr>
      <w:tr w:rsidR="002774ED" w:rsidRPr="00971433" w14:paraId="29289E17" w14:textId="77777777" w:rsidTr="7A92035A">
        <w:trPr>
          <w:gridAfter w:val="1"/>
          <w:wAfter w:w="8" w:type="dxa"/>
          <w:trHeight w:val="464"/>
        </w:trPr>
        <w:tc>
          <w:tcPr>
            <w:tcW w:w="704" w:type="dxa"/>
          </w:tcPr>
          <w:p w14:paraId="3CC58835" w14:textId="77777777" w:rsidR="002774ED" w:rsidRPr="00971433" w:rsidRDefault="002774ED">
            <w:pPr>
              <w:tabs>
                <w:tab w:val="left" w:pos="878"/>
              </w:tabs>
              <w:spacing w:before="100" w:beforeAutospacing="1" w:after="100" w:afterAutospacing="1"/>
              <w:rPr>
                <w:rFonts w:ascii="Tahoma" w:hAnsi="Tahoma" w:cs="Tahoma"/>
                <w:sz w:val="22"/>
                <w:szCs w:val="22"/>
              </w:rPr>
            </w:pPr>
            <w:r w:rsidRPr="00971433">
              <w:rPr>
                <w:rFonts w:ascii="Tahoma" w:hAnsi="Tahoma" w:cs="Tahoma"/>
                <w:sz w:val="22"/>
                <w:szCs w:val="22"/>
              </w:rPr>
              <w:t>1.1.</w:t>
            </w:r>
          </w:p>
        </w:tc>
        <w:tc>
          <w:tcPr>
            <w:tcW w:w="4253" w:type="dxa"/>
          </w:tcPr>
          <w:p w14:paraId="6FE8F11E" w14:textId="513D68B1" w:rsidR="002774ED" w:rsidRPr="00971433" w:rsidRDefault="58805F9E">
            <w:pPr>
              <w:pStyle w:val="ListParagraph"/>
              <w:tabs>
                <w:tab w:val="left" w:pos="227"/>
              </w:tabs>
              <w:ind w:left="0"/>
              <w:jc w:val="both"/>
              <w:rPr>
                <w:rFonts w:eastAsia="Tahoma" w:cs="Tahoma"/>
                <w:strike/>
                <w:color w:val="000000" w:themeColor="text1"/>
              </w:rPr>
            </w:pPr>
            <w:r w:rsidRPr="00971433">
              <w:rPr>
                <w:rFonts w:cs="Tahoma"/>
              </w:rPr>
              <w:t xml:space="preserve">Tiekėjas per pastaruosius 3 metus arba per laiką nuo tiekėjo įregistravimo dienos (jeigu tiekėjas vykdė veiklą trumpiau nei 3 metus) iki paraiškos pateikimo termino pabaigos </w:t>
            </w:r>
            <w:r w:rsidRPr="00971433">
              <w:rPr>
                <w:rFonts w:eastAsia="Tahoma" w:cs="Tahoma"/>
              </w:rPr>
              <w:t>yra</w:t>
            </w:r>
            <w:r w:rsidR="00A51A15">
              <w:rPr>
                <w:rStyle w:val="CommentReference"/>
                <w:rFonts w:asciiTheme="minorHAnsi" w:eastAsiaTheme="minorEastAsia" w:hAnsiTheme="minorHAnsi" w:cstheme="minorBidi"/>
                <w:lang w:eastAsia="lt-LT"/>
              </w:rPr>
              <w:t xml:space="preserve"> </w:t>
            </w:r>
            <w:r w:rsidR="136E3CE3" w:rsidRPr="00971433">
              <w:rPr>
                <w:rFonts w:eastAsia="Tahoma" w:cs="Tahoma"/>
                <w:color w:val="000000" w:themeColor="text1"/>
              </w:rPr>
              <w:t xml:space="preserve">vykdęs </w:t>
            </w:r>
            <w:r w:rsidR="17310883" w:rsidRPr="00971433">
              <w:rPr>
                <w:rFonts w:eastAsia="Tahoma" w:cs="Tahoma"/>
                <w:color w:val="000000" w:themeColor="text1"/>
              </w:rPr>
              <w:t>taikomosios</w:t>
            </w:r>
            <w:r w:rsidR="136E3CE3" w:rsidRPr="00971433">
              <w:rPr>
                <w:rFonts w:eastAsia="Tahoma" w:cs="Tahoma"/>
                <w:color w:val="000000" w:themeColor="text1"/>
              </w:rPr>
              <w:t xml:space="preserve"> programinės įrangos</w:t>
            </w:r>
            <w:r w:rsidR="00442BF9" w:rsidRPr="00971433">
              <w:rPr>
                <w:rFonts w:eastAsia="Tahoma" w:cs="Tahoma"/>
                <w:color w:val="000000" w:themeColor="text1"/>
              </w:rPr>
              <w:t>*</w:t>
            </w:r>
            <w:r w:rsidR="136E3CE3" w:rsidRPr="00971433">
              <w:rPr>
                <w:rFonts w:eastAsia="Tahoma" w:cs="Tahoma"/>
                <w:color w:val="000000" w:themeColor="text1"/>
              </w:rPr>
              <w:t xml:space="preserve"> licencijos pirkimo pardavimo sutartį</w:t>
            </w:r>
            <w:r w:rsidR="003D489D" w:rsidRPr="00971433">
              <w:rPr>
                <w:rFonts w:eastAsia="Tahoma" w:cs="Tahoma"/>
                <w:color w:val="000000" w:themeColor="text1"/>
              </w:rPr>
              <w:t>.</w:t>
            </w:r>
          </w:p>
          <w:p w14:paraId="1AA329DA" w14:textId="77777777" w:rsidR="002774ED" w:rsidRPr="00971433" w:rsidRDefault="002774ED">
            <w:pPr>
              <w:pStyle w:val="ListParagraph"/>
              <w:tabs>
                <w:tab w:val="left" w:pos="1980"/>
              </w:tabs>
              <w:spacing w:after="120"/>
              <w:ind w:left="0"/>
              <w:contextualSpacing w:val="0"/>
              <w:jc w:val="both"/>
              <w:rPr>
                <w:rFonts w:cs="Tahoma"/>
                <w:b/>
              </w:rPr>
            </w:pPr>
          </w:p>
        </w:tc>
        <w:tc>
          <w:tcPr>
            <w:tcW w:w="6237" w:type="dxa"/>
          </w:tcPr>
          <w:p w14:paraId="64D19A19" w14:textId="3090A7E5" w:rsidR="0038323B" w:rsidRPr="00971433" w:rsidRDefault="0038323B" w:rsidP="008E7EA1">
            <w:pPr>
              <w:jc w:val="both"/>
              <w:rPr>
                <w:rFonts w:ascii="Tahoma" w:hAnsi="Tahoma" w:cs="Tahoma"/>
                <w:sz w:val="22"/>
                <w:szCs w:val="22"/>
              </w:rPr>
            </w:pPr>
            <w:r w:rsidRPr="00971433">
              <w:rPr>
                <w:rFonts w:ascii="Tahoma" w:hAnsi="Tahoma" w:cs="Tahoma"/>
                <w:sz w:val="22"/>
                <w:szCs w:val="22"/>
              </w:rPr>
              <w:t>1) EBVPD</w:t>
            </w:r>
            <w:r w:rsidR="00285766">
              <w:rPr>
                <w:rFonts w:ascii="Tahoma" w:hAnsi="Tahoma" w:cs="Tahoma"/>
                <w:sz w:val="22"/>
                <w:szCs w:val="22"/>
              </w:rPr>
              <w:t>;</w:t>
            </w:r>
          </w:p>
          <w:p w14:paraId="00896312" w14:textId="6DFB4C02" w:rsidR="002774ED" w:rsidRPr="003C1F4B" w:rsidRDefault="00D23F3E" w:rsidP="008E7EA1">
            <w:pPr>
              <w:jc w:val="both"/>
              <w:rPr>
                <w:rFonts w:ascii="Tahoma" w:hAnsi="Tahoma" w:cs="Tahoma"/>
                <w:sz w:val="22"/>
                <w:szCs w:val="22"/>
              </w:rPr>
            </w:pPr>
            <w:r w:rsidRPr="00971433">
              <w:rPr>
                <w:rFonts w:ascii="Tahoma" w:hAnsi="Tahoma" w:cs="Tahoma"/>
                <w:sz w:val="22"/>
                <w:szCs w:val="22"/>
              </w:rPr>
              <w:t>2</w:t>
            </w:r>
            <w:r w:rsidR="002774ED" w:rsidRPr="00971433">
              <w:rPr>
                <w:rFonts w:ascii="Tahoma" w:hAnsi="Tahoma" w:cs="Tahoma"/>
                <w:sz w:val="22"/>
                <w:szCs w:val="22"/>
              </w:rPr>
              <w:t xml:space="preserve">) Tiekėjo per pastaruosius 3 (trejus) metus arba per laiką nuo tiekėjo įregistravimo dienos (jeigu tiekėjas vykdė veiklą mažiau nei 3 (trejus) metus) iki paraiškos pateikimo termino pabaigos </w:t>
            </w:r>
            <w:r w:rsidR="0038323B" w:rsidRPr="00971433">
              <w:rPr>
                <w:rFonts w:ascii="Tahoma" w:hAnsi="Tahoma" w:cs="Tahoma"/>
                <w:sz w:val="22"/>
                <w:szCs w:val="22"/>
              </w:rPr>
              <w:t>įvykdytų sutarčių</w:t>
            </w:r>
            <w:r w:rsidR="002774ED" w:rsidRPr="00971433">
              <w:rPr>
                <w:rFonts w:ascii="Tahoma" w:hAnsi="Tahoma" w:cs="Tahoma"/>
                <w:sz w:val="22"/>
                <w:szCs w:val="22"/>
              </w:rPr>
              <w:t xml:space="preserve"> sąrašas</w:t>
            </w:r>
            <w:r w:rsidR="00BF0485" w:rsidRPr="00971433">
              <w:rPr>
                <w:rFonts w:ascii="Tahoma" w:hAnsi="Tahoma" w:cs="Tahoma"/>
                <w:sz w:val="22"/>
                <w:szCs w:val="22"/>
              </w:rPr>
              <w:t>,</w:t>
            </w:r>
            <w:r w:rsidR="002774ED" w:rsidRPr="00971433">
              <w:rPr>
                <w:rFonts w:ascii="Tahoma" w:hAnsi="Tahoma" w:cs="Tahoma"/>
                <w:sz w:val="22"/>
                <w:szCs w:val="22"/>
              </w:rPr>
              <w:t xml:space="preserve"> parengtas pagal Pirkimo sąlygų </w:t>
            </w:r>
            <w:r w:rsidR="00A51A15">
              <w:rPr>
                <w:rFonts w:ascii="Tahoma" w:hAnsi="Tahoma" w:cs="Tahoma"/>
                <w:sz w:val="22"/>
                <w:szCs w:val="22"/>
              </w:rPr>
              <w:t>8</w:t>
            </w:r>
            <w:r w:rsidR="002774ED" w:rsidRPr="00971433">
              <w:rPr>
                <w:rFonts w:ascii="Tahoma" w:hAnsi="Tahoma" w:cs="Tahoma"/>
                <w:color w:val="FF0000"/>
                <w:sz w:val="22"/>
                <w:szCs w:val="22"/>
              </w:rPr>
              <w:t xml:space="preserve"> </w:t>
            </w:r>
            <w:r w:rsidR="002774ED" w:rsidRPr="00971433">
              <w:rPr>
                <w:rFonts w:ascii="Tahoma" w:hAnsi="Tahoma" w:cs="Tahoma"/>
                <w:sz w:val="22"/>
                <w:szCs w:val="22"/>
              </w:rPr>
              <w:t xml:space="preserve">priede </w:t>
            </w:r>
            <w:r w:rsidR="002774ED" w:rsidRPr="003C1F4B">
              <w:rPr>
                <w:rFonts w:ascii="Tahoma" w:hAnsi="Tahoma" w:cs="Tahoma"/>
                <w:sz w:val="22"/>
                <w:szCs w:val="22"/>
              </w:rPr>
              <w:t>pateiktą formą.</w:t>
            </w:r>
          </w:p>
          <w:p w14:paraId="11187DFE" w14:textId="1FB01995" w:rsidR="002774ED" w:rsidRPr="00971433" w:rsidRDefault="002774ED" w:rsidP="008E7EA1">
            <w:pPr>
              <w:jc w:val="both"/>
              <w:rPr>
                <w:rFonts w:ascii="Tahoma" w:hAnsi="Tahoma" w:cs="Tahoma"/>
                <w:color w:val="000000" w:themeColor="text1"/>
                <w:sz w:val="22"/>
                <w:szCs w:val="22"/>
              </w:rPr>
            </w:pPr>
            <w:r w:rsidRPr="003C1F4B">
              <w:rPr>
                <w:rFonts w:ascii="Tahoma" w:hAnsi="Tahoma" w:cs="Tahoma"/>
                <w:b/>
                <w:bCs/>
                <w:sz w:val="22"/>
                <w:szCs w:val="22"/>
              </w:rPr>
              <w:t>Pastaba.</w:t>
            </w:r>
            <w:r w:rsidRPr="003C1F4B">
              <w:rPr>
                <w:rFonts w:ascii="Tahoma" w:hAnsi="Tahoma" w:cs="Tahoma"/>
                <w:sz w:val="22"/>
                <w:szCs w:val="22"/>
              </w:rPr>
              <w:t>  Perkančioji organizacija, norėdama įsitikinti</w:t>
            </w:r>
            <w:r w:rsidR="00F65F33" w:rsidRPr="003C1F4B">
              <w:rPr>
                <w:rFonts w:ascii="Tahoma" w:hAnsi="Tahoma" w:cs="Tahoma"/>
                <w:sz w:val="22"/>
                <w:szCs w:val="22"/>
              </w:rPr>
              <w:t xml:space="preserve"> pateikta informacija</w:t>
            </w:r>
            <w:r w:rsidRPr="003C1F4B">
              <w:rPr>
                <w:rFonts w:ascii="Tahoma" w:hAnsi="Tahoma" w:cs="Tahoma"/>
                <w:sz w:val="22"/>
                <w:szCs w:val="22"/>
              </w:rPr>
              <w:t>, atskiru prašymu</w:t>
            </w:r>
            <w:r w:rsidRPr="00971433">
              <w:rPr>
                <w:rFonts w:ascii="Tahoma" w:hAnsi="Tahoma" w:cs="Tahoma"/>
                <w:sz w:val="22"/>
                <w:szCs w:val="22"/>
              </w:rPr>
              <w:t xml:space="preserve"> gali paprašyti pateikti </w:t>
            </w:r>
            <w:r w:rsidRPr="00971433">
              <w:rPr>
                <w:rFonts w:ascii="Tahoma" w:hAnsi="Tahoma" w:cs="Tahoma"/>
                <w:sz w:val="22"/>
                <w:szCs w:val="22"/>
              </w:rPr>
              <w:lastRenderedPageBreak/>
              <w:t>įvykdytų sutarčių kopijas arba išrašus iš sutarčių bei sutarties objektą apibūdinančių dokumentų kopijas arba be išankstinio įspėjimo susisiekti su tiekėjo nurodytu užsakovo atstovu.</w:t>
            </w:r>
          </w:p>
        </w:tc>
        <w:tc>
          <w:tcPr>
            <w:tcW w:w="3969" w:type="dxa"/>
            <w:gridSpan w:val="2"/>
          </w:tcPr>
          <w:p w14:paraId="73A63B0F" w14:textId="77777777" w:rsidR="002774ED" w:rsidRPr="00971433" w:rsidRDefault="002774ED">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971433">
              <w:rPr>
                <w:rFonts w:ascii="Tahoma" w:eastAsia="Times New Roman" w:hAnsi="Tahoma" w:cs="Tahoma"/>
                <w:sz w:val="22"/>
                <w:szCs w:val="22"/>
                <w:lang w:eastAsia="en-US"/>
              </w:rPr>
              <w:lastRenderedPageBreak/>
              <w:t>Jeigu paraišką teikia ūkio subjektų grupė – reikalavimą turi atitikti visi ūkio subjektų grupės nariai kartu (ūkio subjektų grupės narių turima patirtis sumuojama), atsižvelgiant į jų prisiimamus įsipareigojimus.</w:t>
            </w:r>
          </w:p>
          <w:p w14:paraId="4B349AB8" w14:textId="77777777" w:rsidR="002774ED" w:rsidRPr="00971433" w:rsidRDefault="002774ED">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3C2070D1" w14:textId="77777777" w:rsidR="002774ED" w:rsidRPr="00971433" w:rsidRDefault="002774ED">
            <w:pPr>
              <w:tabs>
                <w:tab w:val="left" w:pos="181"/>
              </w:tabs>
              <w:autoSpaceDE w:val="0"/>
              <w:autoSpaceDN w:val="0"/>
              <w:adjustRightInd w:val="0"/>
              <w:spacing w:after="0" w:line="240" w:lineRule="auto"/>
              <w:contextualSpacing/>
              <w:jc w:val="both"/>
              <w:rPr>
                <w:rFonts w:ascii="Tahoma" w:hAnsi="Tahoma" w:cs="Tahoma"/>
                <w:sz w:val="22"/>
                <w:szCs w:val="22"/>
              </w:rPr>
            </w:pPr>
            <w:r w:rsidRPr="00971433">
              <w:rPr>
                <w:rFonts w:ascii="Tahoma" w:hAnsi="Tahoma" w:cs="Tahoma"/>
                <w:sz w:val="22"/>
                <w:szCs w:val="22"/>
              </w:rPr>
              <w:t xml:space="preserve">Tiekėjas gali remtis kitų ūkio subjektų pajėgumais tik tuo atveju, jeigu tie subjektai patys vykdys tą pirkimo </w:t>
            </w:r>
            <w:r w:rsidRPr="00971433">
              <w:rPr>
                <w:rFonts w:ascii="Tahoma" w:hAnsi="Tahoma" w:cs="Tahoma"/>
                <w:sz w:val="22"/>
                <w:szCs w:val="22"/>
              </w:rPr>
              <w:lastRenderedPageBreak/>
              <w:t>sutarties dalį, kuriai reikia jų turimų pajėgumų.</w:t>
            </w:r>
          </w:p>
          <w:p w14:paraId="3F4730D1" w14:textId="77777777" w:rsidR="002774ED" w:rsidRPr="00971433" w:rsidRDefault="002774ED" w:rsidP="0041360C">
            <w:pPr>
              <w:tabs>
                <w:tab w:val="left" w:pos="181"/>
              </w:tabs>
              <w:autoSpaceDE w:val="0"/>
              <w:autoSpaceDN w:val="0"/>
              <w:adjustRightInd w:val="0"/>
              <w:contextualSpacing/>
              <w:jc w:val="both"/>
              <w:rPr>
                <w:rFonts w:ascii="Tahoma" w:hAnsi="Tahoma" w:cs="Tahoma"/>
                <w:sz w:val="22"/>
                <w:szCs w:val="22"/>
              </w:rPr>
            </w:pPr>
          </w:p>
        </w:tc>
      </w:tr>
      <w:tr w:rsidR="002774ED" w:rsidRPr="00971433" w14:paraId="76D12134" w14:textId="77777777" w:rsidTr="7A92035A">
        <w:trPr>
          <w:trHeight w:val="292"/>
        </w:trPr>
        <w:tc>
          <w:tcPr>
            <w:tcW w:w="11202" w:type="dxa"/>
            <w:gridSpan w:val="4"/>
          </w:tcPr>
          <w:p w14:paraId="14C2185F" w14:textId="771B0E37" w:rsidR="002774ED" w:rsidRPr="00971433" w:rsidRDefault="002774ED">
            <w:pPr>
              <w:pStyle w:val="ListParagraph"/>
              <w:numPr>
                <w:ilvl w:val="0"/>
                <w:numId w:val="12"/>
              </w:numPr>
              <w:tabs>
                <w:tab w:val="left" w:pos="318"/>
              </w:tabs>
              <w:autoSpaceDE w:val="0"/>
              <w:autoSpaceDN w:val="0"/>
              <w:adjustRightInd w:val="0"/>
              <w:spacing w:after="0"/>
              <w:jc w:val="both"/>
              <w:rPr>
                <w:rFonts w:cs="Tahoma"/>
                <w:b/>
                <w:bCs/>
              </w:rPr>
            </w:pPr>
            <w:bookmarkStart w:id="2" w:name="_Hlk194507641"/>
            <w:r w:rsidRPr="00971433">
              <w:rPr>
                <w:rFonts w:cs="Tahoma"/>
                <w:b/>
                <w:bCs/>
              </w:rPr>
              <w:lastRenderedPageBreak/>
              <w:t xml:space="preserve">Reikalavimai </w:t>
            </w:r>
            <w:r w:rsidR="00D23F3E" w:rsidRPr="00971433">
              <w:rPr>
                <w:rFonts w:cs="Tahoma"/>
                <w:b/>
                <w:bCs/>
              </w:rPr>
              <w:t>2 DPS kategorijai</w:t>
            </w:r>
            <w:r w:rsidR="003822CC" w:rsidRPr="00971433">
              <w:rPr>
                <w:rFonts w:cs="Tahoma"/>
                <w:b/>
                <w:bCs/>
              </w:rPr>
              <w:t xml:space="preserve"> „SISTEMINĖ IR TINKLO PROGRAMINĖ ĮRANGA“</w:t>
            </w:r>
          </w:p>
        </w:tc>
        <w:tc>
          <w:tcPr>
            <w:tcW w:w="3969" w:type="dxa"/>
            <w:gridSpan w:val="2"/>
          </w:tcPr>
          <w:p w14:paraId="752DBDA4" w14:textId="77777777" w:rsidR="002774ED" w:rsidRPr="00971433" w:rsidRDefault="002774ED">
            <w:pPr>
              <w:pStyle w:val="ListParagraph"/>
              <w:tabs>
                <w:tab w:val="left" w:pos="318"/>
              </w:tabs>
              <w:autoSpaceDE w:val="0"/>
              <w:autoSpaceDN w:val="0"/>
              <w:adjustRightInd w:val="0"/>
              <w:spacing w:after="0"/>
              <w:ind w:left="0"/>
              <w:jc w:val="both"/>
              <w:rPr>
                <w:rFonts w:cs="Tahoma"/>
                <w:b/>
              </w:rPr>
            </w:pPr>
          </w:p>
        </w:tc>
      </w:tr>
      <w:tr w:rsidR="002774ED" w:rsidRPr="00971433" w14:paraId="3130E0D5" w14:textId="77777777" w:rsidTr="7A92035A">
        <w:trPr>
          <w:gridAfter w:val="1"/>
          <w:wAfter w:w="8" w:type="dxa"/>
          <w:trHeight w:val="464"/>
        </w:trPr>
        <w:tc>
          <w:tcPr>
            <w:tcW w:w="704" w:type="dxa"/>
          </w:tcPr>
          <w:p w14:paraId="5CC1B155" w14:textId="77777777" w:rsidR="002774ED" w:rsidRPr="00971433" w:rsidRDefault="002774ED">
            <w:pPr>
              <w:tabs>
                <w:tab w:val="left" w:pos="878"/>
              </w:tabs>
              <w:spacing w:before="100" w:beforeAutospacing="1" w:after="100" w:afterAutospacing="1"/>
              <w:rPr>
                <w:rFonts w:ascii="Tahoma" w:hAnsi="Tahoma" w:cs="Tahoma"/>
                <w:sz w:val="22"/>
                <w:szCs w:val="22"/>
              </w:rPr>
            </w:pPr>
            <w:r w:rsidRPr="00971433">
              <w:rPr>
                <w:rFonts w:ascii="Tahoma" w:hAnsi="Tahoma" w:cs="Tahoma"/>
                <w:sz w:val="22"/>
                <w:szCs w:val="22"/>
              </w:rPr>
              <w:t>2.1.</w:t>
            </w:r>
          </w:p>
        </w:tc>
        <w:tc>
          <w:tcPr>
            <w:tcW w:w="4253" w:type="dxa"/>
          </w:tcPr>
          <w:p w14:paraId="2E510459" w14:textId="5E8CFA3C" w:rsidR="006E6EEC" w:rsidRPr="00971433" w:rsidRDefault="002774ED" w:rsidP="00442BF9">
            <w:pPr>
              <w:pStyle w:val="ListParagraph"/>
              <w:tabs>
                <w:tab w:val="left" w:pos="227"/>
              </w:tabs>
              <w:ind w:left="0"/>
              <w:jc w:val="both"/>
              <w:rPr>
                <w:rFonts w:eastAsia="Tahoma" w:cs="Tahoma"/>
                <w:strike/>
              </w:rPr>
            </w:pPr>
            <w:r w:rsidRPr="00971433">
              <w:rPr>
                <w:rFonts w:cs="Tahoma"/>
                <w:bCs/>
              </w:rPr>
              <w:t xml:space="preserve">Tiekėjas per pastaruosius 3 metus arba per laiką nuo tiekėjo įregistravimo dienos (jeigu tiekėjas vykdė veiklą trumpiau nei 3 metus) iki paraiškos pateikimo termino pabaigos </w:t>
            </w:r>
            <w:r w:rsidRPr="00971433">
              <w:rPr>
                <w:rFonts w:eastAsia="Tahoma" w:cs="Tahoma"/>
              </w:rPr>
              <w:t>yra</w:t>
            </w:r>
            <w:r w:rsidR="00A51A15">
              <w:rPr>
                <w:rFonts w:eastAsia="Tahoma" w:cs="Tahoma"/>
              </w:rPr>
              <w:t xml:space="preserve"> įvy</w:t>
            </w:r>
            <w:r w:rsidR="003822CC" w:rsidRPr="00971433">
              <w:rPr>
                <w:rFonts w:eastAsia="Tahoma" w:cs="Tahoma"/>
                <w:color w:val="000000" w:themeColor="text1"/>
              </w:rPr>
              <w:t>kdęs sisteminės ir tinklo programinės įrangos</w:t>
            </w:r>
            <w:r w:rsidR="00442BF9" w:rsidRPr="00971433">
              <w:rPr>
                <w:rFonts w:eastAsia="Tahoma" w:cs="Tahoma"/>
                <w:color w:val="000000" w:themeColor="text1"/>
              </w:rPr>
              <w:t>*</w:t>
            </w:r>
            <w:r w:rsidR="003822CC" w:rsidRPr="00971433">
              <w:rPr>
                <w:rFonts w:eastAsia="Tahoma" w:cs="Tahoma"/>
                <w:color w:val="000000" w:themeColor="text1"/>
              </w:rPr>
              <w:t xml:space="preserve"> licencijos pirkimo pardavimo sutartį</w:t>
            </w:r>
            <w:r w:rsidR="00442BF9" w:rsidRPr="00971433">
              <w:rPr>
                <w:rFonts w:eastAsia="Tahoma" w:cs="Tahoma"/>
                <w:color w:val="000000" w:themeColor="text1"/>
              </w:rPr>
              <w:t>.</w:t>
            </w:r>
          </w:p>
          <w:p w14:paraId="5ED63EEE" w14:textId="752094A8" w:rsidR="002774ED" w:rsidRPr="00971433" w:rsidRDefault="002774ED">
            <w:pPr>
              <w:tabs>
                <w:tab w:val="left" w:pos="227"/>
              </w:tabs>
              <w:jc w:val="both"/>
              <w:rPr>
                <w:rFonts w:ascii="Tahoma" w:eastAsia="Tahoma" w:hAnsi="Tahoma" w:cs="Tahoma"/>
                <w:sz w:val="22"/>
                <w:szCs w:val="22"/>
                <w:lang w:eastAsia="en-US"/>
              </w:rPr>
            </w:pPr>
          </w:p>
          <w:p w14:paraId="5C3916A9" w14:textId="77777777" w:rsidR="002774ED" w:rsidRPr="00971433" w:rsidRDefault="002774ED">
            <w:pPr>
              <w:pStyle w:val="ListParagraph"/>
              <w:tabs>
                <w:tab w:val="left" w:pos="1980"/>
              </w:tabs>
              <w:spacing w:after="120"/>
              <w:ind w:left="0"/>
              <w:contextualSpacing w:val="0"/>
              <w:jc w:val="both"/>
              <w:rPr>
                <w:rFonts w:cs="Tahoma"/>
                <w:b/>
              </w:rPr>
            </w:pPr>
          </w:p>
        </w:tc>
        <w:tc>
          <w:tcPr>
            <w:tcW w:w="6237" w:type="dxa"/>
          </w:tcPr>
          <w:p w14:paraId="5DEF9367" w14:textId="6D39BD15" w:rsidR="00D02DE2" w:rsidRPr="00971433" w:rsidRDefault="00D02DE2" w:rsidP="00D02DE2">
            <w:pPr>
              <w:jc w:val="both"/>
              <w:rPr>
                <w:rFonts w:ascii="Tahoma" w:hAnsi="Tahoma" w:cs="Tahoma"/>
                <w:sz w:val="22"/>
                <w:szCs w:val="22"/>
              </w:rPr>
            </w:pPr>
            <w:r w:rsidRPr="00971433">
              <w:rPr>
                <w:rFonts w:ascii="Tahoma" w:hAnsi="Tahoma" w:cs="Tahoma"/>
                <w:sz w:val="22"/>
                <w:szCs w:val="22"/>
              </w:rPr>
              <w:t>1) EBVPD</w:t>
            </w:r>
            <w:r w:rsidR="00080B55">
              <w:rPr>
                <w:rFonts w:ascii="Tahoma" w:hAnsi="Tahoma" w:cs="Tahoma"/>
                <w:sz w:val="22"/>
                <w:szCs w:val="22"/>
              </w:rPr>
              <w:t>;</w:t>
            </w:r>
          </w:p>
          <w:p w14:paraId="4AF6CA42" w14:textId="7C7E7260" w:rsidR="00D02DE2" w:rsidRPr="003C1F4B" w:rsidRDefault="00D02DE2" w:rsidP="00D02DE2">
            <w:pPr>
              <w:jc w:val="both"/>
              <w:rPr>
                <w:rFonts w:ascii="Tahoma" w:hAnsi="Tahoma" w:cs="Tahoma"/>
                <w:sz w:val="22"/>
                <w:szCs w:val="22"/>
              </w:rPr>
            </w:pPr>
            <w:r w:rsidRPr="00971433">
              <w:rPr>
                <w:rFonts w:ascii="Tahoma" w:hAnsi="Tahoma" w:cs="Tahoma"/>
                <w:sz w:val="22"/>
                <w:szCs w:val="22"/>
              </w:rPr>
              <w:t xml:space="preserve">2) Tiekėjo per pastaruosius 3 (trejus) metus arba per laiką nuo tiekėjo įregistravimo dienos (jeigu tiekėjas vykdė veiklą mažiau nei 3 (trejus) metus) iki paraiškos pateikimo termino pabaigos įvykdytų sutarčių sąrašas, parengtas pagal Pirkimo sąlygų </w:t>
            </w:r>
            <w:r w:rsidR="00A51A15">
              <w:rPr>
                <w:rFonts w:ascii="Tahoma" w:hAnsi="Tahoma" w:cs="Tahoma"/>
                <w:sz w:val="22"/>
                <w:szCs w:val="22"/>
              </w:rPr>
              <w:t>8</w:t>
            </w:r>
            <w:r w:rsidRPr="00971433">
              <w:rPr>
                <w:rFonts w:ascii="Tahoma" w:hAnsi="Tahoma" w:cs="Tahoma"/>
                <w:color w:val="FF0000"/>
                <w:sz w:val="22"/>
                <w:szCs w:val="22"/>
              </w:rPr>
              <w:t xml:space="preserve"> </w:t>
            </w:r>
            <w:r w:rsidRPr="00971433">
              <w:rPr>
                <w:rFonts w:ascii="Tahoma" w:hAnsi="Tahoma" w:cs="Tahoma"/>
                <w:sz w:val="22"/>
                <w:szCs w:val="22"/>
              </w:rPr>
              <w:t xml:space="preserve">priede </w:t>
            </w:r>
            <w:r w:rsidRPr="003C1F4B">
              <w:rPr>
                <w:rFonts w:ascii="Tahoma" w:hAnsi="Tahoma" w:cs="Tahoma"/>
                <w:sz w:val="22"/>
                <w:szCs w:val="22"/>
              </w:rPr>
              <w:t>pateiktą formą.</w:t>
            </w:r>
          </w:p>
          <w:p w14:paraId="58FA29DA" w14:textId="2F14B191" w:rsidR="002774ED" w:rsidRPr="00971433" w:rsidRDefault="00D02DE2" w:rsidP="00BC4E0E">
            <w:pPr>
              <w:jc w:val="both"/>
              <w:rPr>
                <w:rFonts w:ascii="Tahoma" w:hAnsi="Tahoma" w:cs="Tahoma"/>
                <w:color w:val="000000" w:themeColor="text1"/>
                <w:sz w:val="22"/>
                <w:szCs w:val="22"/>
              </w:rPr>
            </w:pPr>
            <w:r w:rsidRPr="003C1F4B">
              <w:rPr>
                <w:rFonts w:ascii="Tahoma" w:hAnsi="Tahoma" w:cs="Tahoma"/>
                <w:b/>
                <w:bCs/>
                <w:sz w:val="22"/>
                <w:szCs w:val="22"/>
              </w:rPr>
              <w:t>Pastaba.</w:t>
            </w:r>
            <w:r w:rsidRPr="003C1F4B">
              <w:rPr>
                <w:rFonts w:ascii="Tahoma" w:hAnsi="Tahoma" w:cs="Tahoma"/>
                <w:sz w:val="22"/>
                <w:szCs w:val="22"/>
              </w:rPr>
              <w:t>  Perkančioji organizacija, norėdama įsitikinti pateikt</w:t>
            </w:r>
            <w:r w:rsidR="00F65F33" w:rsidRPr="003C1F4B">
              <w:rPr>
                <w:rFonts w:ascii="Tahoma" w:hAnsi="Tahoma" w:cs="Tahoma"/>
                <w:sz w:val="22"/>
                <w:szCs w:val="22"/>
              </w:rPr>
              <w:t>a</w:t>
            </w:r>
            <w:r w:rsidRPr="003C1F4B">
              <w:rPr>
                <w:rFonts w:ascii="Tahoma" w:hAnsi="Tahoma" w:cs="Tahoma"/>
                <w:sz w:val="22"/>
                <w:szCs w:val="22"/>
              </w:rPr>
              <w:t xml:space="preserve"> informacij</w:t>
            </w:r>
            <w:r w:rsidR="00F65F33" w:rsidRPr="003C1F4B">
              <w:rPr>
                <w:rFonts w:ascii="Tahoma" w:hAnsi="Tahoma" w:cs="Tahoma"/>
                <w:sz w:val="22"/>
                <w:szCs w:val="22"/>
              </w:rPr>
              <w:t>a</w:t>
            </w:r>
            <w:r w:rsidRPr="003C1F4B">
              <w:rPr>
                <w:rFonts w:ascii="Tahoma" w:hAnsi="Tahoma" w:cs="Tahoma"/>
                <w:sz w:val="22"/>
                <w:szCs w:val="22"/>
              </w:rPr>
              <w:t>, atskiru prašymu gali paprašyti pateikti įvykdytų sutarčių k</w:t>
            </w:r>
            <w:r w:rsidRPr="00971433">
              <w:rPr>
                <w:rFonts w:ascii="Tahoma" w:hAnsi="Tahoma" w:cs="Tahoma"/>
                <w:sz w:val="22"/>
                <w:szCs w:val="22"/>
              </w:rPr>
              <w:t>opijas arba išrašus iš sutarčių bei sutarties objektą apibūdinančių dokumentų kopijas arba be išankstinio įspėjimo susisiekti su tiekėjo nurodytu užsakovo atstovu.</w:t>
            </w:r>
          </w:p>
        </w:tc>
        <w:tc>
          <w:tcPr>
            <w:tcW w:w="3969" w:type="dxa"/>
            <w:gridSpan w:val="2"/>
          </w:tcPr>
          <w:p w14:paraId="10247341" w14:textId="77777777" w:rsidR="002774ED" w:rsidRPr="00971433" w:rsidRDefault="002774ED">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971433">
              <w:rPr>
                <w:rFonts w:ascii="Tahoma" w:eastAsia="Times New Roman" w:hAnsi="Tahoma" w:cs="Tahoma"/>
                <w:sz w:val="22"/>
                <w:szCs w:val="22"/>
                <w:lang w:eastAsia="en-US"/>
              </w:rPr>
              <w:t>Jeigu paraišką teikia ūkio subjektų grupė – reikalavimą turi atitikti visi ūkio subjektų grupės nariai kartu (ūkio subjektų grupės narių turima patirtis sumuojama), atsižvelgiant į jų prisiimamus įsipareigojimus.</w:t>
            </w:r>
          </w:p>
          <w:p w14:paraId="61663D08" w14:textId="77777777" w:rsidR="002774ED" w:rsidRPr="00971433" w:rsidRDefault="002774ED">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2A40537E" w14:textId="77777777" w:rsidR="002774ED" w:rsidRPr="00971433" w:rsidRDefault="002774ED">
            <w:pPr>
              <w:tabs>
                <w:tab w:val="left" w:pos="181"/>
              </w:tabs>
              <w:autoSpaceDE w:val="0"/>
              <w:autoSpaceDN w:val="0"/>
              <w:adjustRightInd w:val="0"/>
              <w:spacing w:after="0" w:line="240" w:lineRule="auto"/>
              <w:contextualSpacing/>
              <w:jc w:val="both"/>
              <w:rPr>
                <w:rFonts w:ascii="Tahoma" w:hAnsi="Tahoma" w:cs="Tahoma"/>
                <w:sz w:val="22"/>
                <w:szCs w:val="22"/>
              </w:rPr>
            </w:pPr>
            <w:r w:rsidRPr="00971433">
              <w:rPr>
                <w:rFonts w:ascii="Tahoma" w:hAnsi="Tahoma" w:cs="Tahoma"/>
                <w:sz w:val="22"/>
                <w:szCs w:val="22"/>
              </w:rPr>
              <w:t>Tiekėjas gali remtis kitų ūkio subjektų pajėgumais tik tuo atveju, jeigu tie subjektai patys vykdys tą pirkimo sutarties dalį, kuriai reikia jų turimų pajėgumų.</w:t>
            </w:r>
          </w:p>
          <w:p w14:paraId="419FF96F" w14:textId="77777777" w:rsidR="002774ED" w:rsidRPr="00971433" w:rsidRDefault="002774ED">
            <w:pPr>
              <w:jc w:val="both"/>
              <w:rPr>
                <w:rFonts w:ascii="Tahoma" w:hAnsi="Tahoma" w:cs="Tahoma"/>
                <w:sz w:val="22"/>
                <w:szCs w:val="22"/>
              </w:rPr>
            </w:pPr>
          </w:p>
        </w:tc>
      </w:tr>
      <w:tr w:rsidR="002774ED" w:rsidRPr="00971433" w14:paraId="64AE24FA" w14:textId="77777777" w:rsidTr="7A92035A">
        <w:trPr>
          <w:trHeight w:val="292"/>
        </w:trPr>
        <w:tc>
          <w:tcPr>
            <w:tcW w:w="11202" w:type="dxa"/>
            <w:gridSpan w:val="4"/>
          </w:tcPr>
          <w:p w14:paraId="6625E6D4" w14:textId="26C58ED7" w:rsidR="002774ED" w:rsidRPr="00971433" w:rsidRDefault="002774ED" w:rsidP="002774ED">
            <w:pPr>
              <w:tabs>
                <w:tab w:val="left" w:pos="318"/>
              </w:tabs>
              <w:autoSpaceDE w:val="0"/>
              <w:autoSpaceDN w:val="0"/>
              <w:adjustRightInd w:val="0"/>
              <w:spacing w:after="0"/>
              <w:ind w:left="360"/>
              <w:jc w:val="both"/>
              <w:rPr>
                <w:rFonts w:ascii="Tahoma" w:hAnsi="Tahoma" w:cs="Tahoma"/>
                <w:b/>
                <w:bCs/>
                <w:sz w:val="22"/>
                <w:szCs w:val="22"/>
              </w:rPr>
            </w:pPr>
            <w:r w:rsidRPr="00971433">
              <w:rPr>
                <w:rFonts w:ascii="Tahoma" w:hAnsi="Tahoma" w:cs="Tahoma"/>
                <w:b/>
                <w:bCs/>
                <w:sz w:val="22"/>
                <w:szCs w:val="22"/>
              </w:rPr>
              <w:t xml:space="preserve">3. Reikalavimai </w:t>
            </w:r>
            <w:r w:rsidR="00D23F3E" w:rsidRPr="00971433">
              <w:rPr>
                <w:rFonts w:ascii="Tahoma" w:hAnsi="Tahoma" w:cs="Tahoma"/>
                <w:b/>
                <w:bCs/>
                <w:sz w:val="22"/>
                <w:szCs w:val="22"/>
              </w:rPr>
              <w:t>3 DPS kategorijai</w:t>
            </w:r>
            <w:r w:rsidR="003822CC" w:rsidRPr="00971433">
              <w:rPr>
                <w:rFonts w:ascii="Tahoma" w:hAnsi="Tahoma" w:cs="Tahoma"/>
                <w:b/>
                <w:bCs/>
                <w:sz w:val="22"/>
                <w:szCs w:val="22"/>
              </w:rPr>
              <w:t xml:space="preserve"> „PROGRAMAVIMO PROGRAMINĖ ĮRANGA“</w:t>
            </w:r>
          </w:p>
        </w:tc>
        <w:tc>
          <w:tcPr>
            <w:tcW w:w="3969" w:type="dxa"/>
            <w:gridSpan w:val="2"/>
          </w:tcPr>
          <w:p w14:paraId="57153C10" w14:textId="77777777" w:rsidR="002774ED" w:rsidRPr="00971433" w:rsidRDefault="002774ED">
            <w:pPr>
              <w:pStyle w:val="ListParagraph"/>
              <w:tabs>
                <w:tab w:val="left" w:pos="318"/>
              </w:tabs>
              <w:autoSpaceDE w:val="0"/>
              <w:autoSpaceDN w:val="0"/>
              <w:adjustRightInd w:val="0"/>
              <w:spacing w:after="0"/>
              <w:ind w:left="0"/>
              <w:jc w:val="both"/>
              <w:rPr>
                <w:rFonts w:cs="Tahoma"/>
                <w:b/>
              </w:rPr>
            </w:pPr>
          </w:p>
        </w:tc>
      </w:tr>
      <w:tr w:rsidR="0064769B" w:rsidRPr="00971433" w14:paraId="6BDCD2A8" w14:textId="77777777" w:rsidTr="7A92035A">
        <w:trPr>
          <w:gridAfter w:val="1"/>
          <w:wAfter w:w="8" w:type="dxa"/>
          <w:trHeight w:val="464"/>
        </w:trPr>
        <w:tc>
          <w:tcPr>
            <w:tcW w:w="704" w:type="dxa"/>
          </w:tcPr>
          <w:p w14:paraId="7D5DB78C" w14:textId="77777777" w:rsidR="0064769B" w:rsidRPr="00971433" w:rsidRDefault="0064769B">
            <w:pPr>
              <w:tabs>
                <w:tab w:val="left" w:pos="878"/>
              </w:tabs>
              <w:spacing w:before="100" w:beforeAutospacing="1" w:after="100" w:afterAutospacing="1"/>
              <w:rPr>
                <w:rFonts w:ascii="Tahoma" w:hAnsi="Tahoma" w:cs="Tahoma"/>
                <w:sz w:val="22"/>
                <w:szCs w:val="22"/>
              </w:rPr>
            </w:pPr>
            <w:r w:rsidRPr="00971433">
              <w:rPr>
                <w:rFonts w:ascii="Tahoma" w:hAnsi="Tahoma" w:cs="Tahoma"/>
                <w:sz w:val="22"/>
                <w:szCs w:val="22"/>
              </w:rPr>
              <w:t>3.1.</w:t>
            </w:r>
          </w:p>
        </w:tc>
        <w:tc>
          <w:tcPr>
            <w:tcW w:w="4253" w:type="dxa"/>
          </w:tcPr>
          <w:p w14:paraId="75B548B2" w14:textId="00589776" w:rsidR="0064769B" w:rsidRPr="00971433" w:rsidRDefault="0064769B" w:rsidP="00442BF9">
            <w:pPr>
              <w:pStyle w:val="ListParagraph"/>
              <w:tabs>
                <w:tab w:val="left" w:pos="227"/>
              </w:tabs>
              <w:ind w:left="0"/>
              <w:jc w:val="both"/>
              <w:rPr>
                <w:rFonts w:cs="Tahoma"/>
                <w:b/>
              </w:rPr>
            </w:pPr>
            <w:r w:rsidRPr="00971433">
              <w:rPr>
                <w:rFonts w:cs="Tahoma"/>
                <w:bCs/>
              </w:rPr>
              <w:t>Tiekėjas per pastaruosius 3 metus arba per laiką nuo tiekėjo įregistravimo dienos (jeigu tiekėjas vykdė veiklą trumpiau nei 3 metus) iki paraiškos pateikimo termino pabaigos</w:t>
            </w:r>
            <w:r w:rsidR="003822CC" w:rsidRPr="00971433">
              <w:rPr>
                <w:rFonts w:eastAsia="Tahoma" w:cs="Tahoma"/>
                <w:color w:val="000000" w:themeColor="text1"/>
              </w:rPr>
              <w:t xml:space="preserve"> </w:t>
            </w:r>
            <w:r w:rsidR="00EA2CC2">
              <w:rPr>
                <w:rFonts w:eastAsia="Tahoma" w:cs="Tahoma"/>
                <w:color w:val="000000" w:themeColor="text1"/>
              </w:rPr>
              <w:t xml:space="preserve">yra </w:t>
            </w:r>
            <w:r w:rsidR="003822CC" w:rsidRPr="00971433">
              <w:rPr>
                <w:rFonts w:eastAsia="Tahoma" w:cs="Tahoma"/>
                <w:color w:val="000000" w:themeColor="text1"/>
              </w:rPr>
              <w:t>įvykdęs programavimo programinės įrangos</w:t>
            </w:r>
            <w:r w:rsidR="00442BF9" w:rsidRPr="00971433">
              <w:rPr>
                <w:rFonts w:eastAsia="Tahoma" w:cs="Tahoma"/>
                <w:color w:val="000000" w:themeColor="text1"/>
              </w:rPr>
              <w:t>*</w:t>
            </w:r>
            <w:r w:rsidR="003822CC" w:rsidRPr="00971433">
              <w:rPr>
                <w:rFonts w:eastAsia="Tahoma" w:cs="Tahoma"/>
                <w:color w:val="000000" w:themeColor="text1"/>
              </w:rPr>
              <w:t xml:space="preserve"> licencijos pirkimo pardavimo sutartį</w:t>
            </w:r>
            <w:r w:rsidR="00442BF9" w:rsidRPr="00971433">
              <w:rPr>
                <w:rFonts w:eastAsia="Tahoma" w:cs="Tahoma"/>
                <w:color w:val="000000" w:themeColor="text1"/>
              </w:rPr>
              <w:t>.</w:t>
            </w:r>
          </w:p>
        </w:tc>
        <w:tc>
          <w:tcPr>
            <w:tcW w:w="6237" w:type="dxa"/>
          </w:tcPr>
          <w:p w14:paraId="11D06524" w14:textId="734190C9" w:rsidR="00D02DE2" w:rsidRPr="00971433" w:rsidRDefault="00D02DE2" w:rsidP="00D02DE2">
            <w:pPr>
              <w:jc w:val="both"/>
              <w:rPr>
                <w:rFonts w:ascii="Tahoma" w:hAnsi="Tahoma" w:cs="Tahoma"/>
                <w:sz w:val="22"/>
                <w:szCs w:val="22"/>
              </w:rPr>
            </w:pPr>
            <w:r w:rsidRPr="00971433">
              <w:rPr>
                <w:rFonts w:ascii="Tahoma" w:hAnsi="Tahoma" w:cs="Tahoma"/>
                <w:sz w:val="22"/>
                <w:szCs w:val="22"/>
              </w:rPr>
              <w:t>1) EBVPD</w:t>
            </w:r>
            <w:r w:rsidR="00827E27">
              <w:rPr>
                <w:rFonts w:ascii="Tahoma" w:hAnsi="Tahoma" w:cs="Tahoma"/>
                <w:sz w:val="22"/>
                <w:szCs w:val="22"/>
              </w:rPr>
              <w:t>;</w:t>
            </w:r>
          </w:p>
          <w:p w14:paraId="02C4C9DC" w14:textId="2C7F6614" w:rsidR="00D02DE2" w:rsidRPr="003C1F4B" w:rsidRDefault="00D02DE2" w:rsidP="00D02DE2">
            <w:pPr>
              <w:jc w:val="both"/>
              <w:rPr>
                <w:rFonts w:ascii="Tahoma" w:hAnsi="Tahoma" w:cs="Tahoma"/>
                <w:sz w:val="22"/>
                <w:szCs w:val="22"/>
              </w:rPr>
            </w:pPr>
            <w:r w:rsidRPr="00971433">
              <w:rPr>
                <w:rFonts w:ascii="Tahoma" w:hAnsi="Tahoma" w:cs="Tahoma"/>
                <w:sz w:val="22"/>
                <w:szCs w:val="22"/>
              </w:rPr>
              <w:t xml:space="preserve">2) Tiekėjo per pastaruosius 3 (trejus) metus arba per laiką nuo tiekėjo įregistravimo dienos (jeigu tiekėjas vykdė veiklą mažiau nei 3 (trejus) metus) iki paraiškos pateikimo termino pabaigos įvykdytų sutarčių sąrašas, parengtas pagal Pirkimo sąlygų </w:t>
            </w:r>
            <w:r w:rsidR="00A51A15">
              <w:rPr>
                <w:rFonts w:ascii="Tahoma" w:hAnsi="Tahoma" w:cs="Tahoma"/>
                <w:sz w:val="22"/>
                <w:szCs w:val="22"/>
              </w:rPr>
              <w:t>8</w:t>
            </w:r>
            <w:r w:rsidRPr="00971433">
              <w:rPr>
                <w:rFonts w:ascii="Tahoma" w:hAnsi="Tahoma" w:cs="Tahoma"/>
                <w:color w:val="FF0000"/>
                <w:sz w:val="22"/>
                <w:szCs w:val="22"/>
              </w:rPr>
              <w:t xml:space="preserve"> </w:t>
            </w:r>
            <w:r w:rsidRPr="00971433">
              <w:rPr>
                <w:rFonts w:ascii="Tahoma" w:hAnsi="Tahoma" w:cs="Tahoma"/>
                <w:sz w:val="22"/>
                <w:szCs w:val="22"/>
              </w:rPr>
              <w:t>priede pateiktą formą</w:t>
            </w:r>
            <w:r w:rsidRPr="003C1F4B">
              <w:rPr>
                <w:rFonts w:ascii="Tahoma" w:hAnsi="Tahoma" w:cs="Tahoma"/>
                <w:sz w:val="22"/>
                <w:szCs w:val="22"/>
              </w:rPr>
              <w:t>.</w:t>
            </w:r>
          </w:p>
          <w:p w14:paraId="2E0FAC21" w14:textId="051F9A76" w:rsidR="0064769B" w:rsidRPr="00971433" w:rsidRDefault="00D02DE2" w:rsidP="00442BF9">
            <w:pPr>
              <w:jc w:val="both"/>
              <w:rPr>
                <w:rFonts w:ascii="Tahoma" w:hAnsi="Tahoma" w:cs="Tahoma"/>
                <w:color w:val="000000" w:themeColor="text1"/>
                <w:sz w:val="22"/>
                <w:szCs w:val="22"/>
              </w:rPr>
            </w:pPr>
            <w:r w:rsidRPr="003C1F4B">
              <w:rPr>
                <w:rFonts w:ascii="Tahoma" w:hAnsi="Tahoma" w:cs="Tahoma"/>
                <w:b/>
                <w:bCs/>
                <w:sz w:val="22"/>
                <w:szCs w:val="22"/>
              </w:rPr>
              <w:t>Pastaba.</w:t>
            </w:r>
            <w:r w:rsidRPr="003C1F4B">
              <w:rPr>
                <w:rFonts w:ascii="Tahoma" w:hAnsi="Tahoma" w:cs="Tahoma"/>
                <w:sz w:val="22"/>
                <w:szCs w:val="22"/>
              </w:rPr>
              <w:t>  Perkančioji organizacija, norėdama įsitikinti pateikt</w:t>
            </w:r>
            <w:r w:rsidR="00F65F33" w:rsidRPr="003C1F4B">
              <w:rPr>
                <w:rFonts w:ascii="Tahoma" w:hAnsi="Tahoma" w:cs="Tahoma"/>
                <w:sz w:val="22"/>
                <w:szCs w:val="22"/>
              </w:rPr>
              <w:t>a</w:t>
            </w:r>
            <w:r w:rsidRPr="003C1F4B">
              <w:rPr>
                <w:rFonts w:ascii="Tahoma" w:hAnsi="Tahoma" w:cs="Tahoma"/>
                <w:sz w:val="22"/>
                <w:szCs w:val="22"/>
              </w:rPr>
              <w:t xml:space="preserve"> informacij</w:t>
            </w:r>
            <w:r w:rsidR="00F65F33" w:rsidRPr="003C1F4B">
              <w:rPr>
                <w:rFonts w:ascii="Tahoma" w:hAnsi="Tahoma" w:cs="Tahoma"/>
                <w:sz w:val="22"/>
                <w:szCs w:val="22"/>
              </w:rPr>
              <w:t>a</w:t>
            </w:r>
            <w:r w:rsidRPr="003C1F4B">
              <w:rPr>
                <w:rFonts w:ascii="Tahoma" w:hAnsi="Tahoma" w:cs="Tahoma"/>
                <w:sz w:val="22"/>
                <w:szCs w:val="22"/>
              </w:rPr>
              <w:t>, atskiru prašymu gali paprašyti pateikti įvykdytų sutarčių kopijas arba išrašus iš sutarčių bei sutarties objektą apibūdinančių dokumentų</w:t>
            </w:r>
            <w:r w:rsidRPr="00971433">
              <w:rPr>
                <w:rFonts w:ascii="Tahoma" w:hAnsi="Tahoma" w:cs="Tahoma"/>
                <w:sz w:val="22"/>
                <w:szCs w:val="22"/>
              </w:rPr>
              <w:t xml:space="preserve"> kopijas arba be išankstinio įspėjimo susisiekti su tiekėjo nurodytu užsakovo atstovu.</w:t>
            </w:r>
          </w:p>
        </w:tc>
        <w:tc>
          <w:tcPr>
            <w:tcW w:w="3969" w:type="dxa"/>
            <w:gridSpan w:val="2"/>
          </w:tcPr>
          <w:p w14:paraId="2A4B4C53" w14:textId="77777777" w:rsidR="0064769B" w:rsidRPr="00971433" w:rsidRDefault="0064769B">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971433">
              <w:rPr>
                <w:rFonts w:ascii="Tahoma" w:eastAsia="Times New Roman" w:hAnsi="Tahoma" w:cs="Tahoma"/>
                <w:sz w:val="22"/>
                <w:szCs w:val="22"/>
                <w:lang w:eastAsia="en-US"/>
              </w:rPr>
              <w:t>Jeigu paraišką teikia ūkio subjektų grupė – reikalavimą turi atitikti visi ūkio subjektų grupės nariai kartu (ūkio subjektų grupės narių turima patirtis sumuojama), atsižvelgiant į jų prisiimamus įsipareigojimus.</w:t>
            </w:r>
          </w:p>
          <w:p w14:paraId="25BBD9EE" w14:textId="77777777" w:rsidR="0064769B" w:rsidRPr="00971433" w:rsidRDefault="0064769B">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32A447C5" w14:textId="77777777" w:rsidR="0064769B" w:rsidRPr="00971433" w:rsidRDefault="0064769B">
            <w:pPr>
              <w:tabs>
                <w:tab w:val="left" w:pos="181"/>
              </w:tabs>
              <w:autoSpaceDE w:val="0"/>
              <w:autoSpaceDN w:val="0"/>
              <w:adjustRightInd w:val="0"/>
              <w:spacing w:after="0" w:line="240" w:lineRule="auto"/>
              <w:contextualSpacing/>
              <w:jc w:val="both"/>
              <w:rPr>
                <w:rFonts w:ascii="Tahoma" w:hAnsi="Tahoma" w:cs="Tahoma"/>
                <w:sz w:val="22"/>
                <w:szCs w:val="22"/>
              </w:rPr>
            </w:pPr>
            <w:r w:rsidRPr="00971433">
              <w:rPr>
                <w:rFonts w:ascii="Tahoma" w:hAnsi="Tahoma" w:cs="Tahoma"/>
                <w:sz w:val="22"/>
                <w:szCs w:val="22"/>
              </w:rPr>
              <w:t>Tiekėjas gali remtis kitų ūkio subjektų pajėgumais tik tuo atveju, jeigu tie subjektai patys vykdys tą pirkimo sutarties dalį, kuriai reikia jų turimų pajėgumų.</w:t>
            </w:r>
          </w:p>
          <w:p w14:paraId="43E2B8EA" w14:textId="77777777" w:rsidR="0064769B" w:rsidRPr="00971433" w:rsidRDefault="0064769B">
            <w:pPr>
              <w:jc w:val="both"/>
              <w:rPr>
                <w:rFonts w:ascii="Tahoma" w:hAnsi="Tahoma" w:cs="Tahoma"/>
                <w:sz w:val="22"/>
                <w:szCs w:val="22"/>
              </w:rPr>
            </w:pPr>
          </w:p>
        </w:tc>
      </w:tr>
    </w:tbl>
    <w:bookmarkEnd w:id="2"/>
    <w:p w14:paraId="7AA8DE53" w14:textId="332AEFAA" w:rsidR="002E573A" w:rsidRPr="00971433" w:rsidRDefault="002E573A" w:rsidP="002E573A">
      <w:pPr>
        <w:pStyle w:val="ListParagraph"/>
        <w:tabs>
          <w:tab w:val="left" w:pos="993"/>
        </w:tabs>
        <w:spacing w:line="20" w:lineRule="atLeast"/>
        <w:ind w:left="567"/>
        <w:jc w:val="both"/>
        <w:rPr>
          <w:rFonts w:cs="Tahoma"/>
          <w:b/>
          <w:bCs/>
        </w:rPr>
      </w:pPr>
      <w:r w:rsidRPr="00971433">
        <w:rPr>
          <w:rFonts w:cs="Tahoma"/>
          <w:b/>
          <w:bCs/>
        </w:rPr>
        <w:t>*PASTABA:</w:t>
      </w:r>
    </w:p>
    <w:p w14:paraId="24F3EDDE" w14:textId="77777777" w:rsidR="00A322C6" w:rsidRPr="00971433" w:rsidRDefault="00A322C6" w:rsidP="00A322C6">
      <w:pPr>
        <w:ind w:firstLine="360"/>
        <w:jc w:val="both"/>
        <w:rPr>
          <w:rFonts w:ascii="Tahoma" w:hAnsi="Tahoma" w:cs="Tahoma"/>
          <w:sz w:val="18"/>
          <w:szCs w:val="18"/>
        </w:rPr>
      </w:pPr>
      <w:r w:rsidRPr="00971433">
        <w:rPr>
          <w:rFonts w:ascii="Tahoma" w:hAnsi="Tahoma" w:cs="Tahoma"/>
          <w:b/>
          <w:bCs/>
          <w:sz w:val="18"/>
          <w:szCs w:val="18"/>
        </w:rPr>
        <w:lastRenderedPageBreak/>
        <w:t>I DPS kategorija „Taikomoji programinė įranga“</w:t>
      </w:r>
      <w:r w:rsidRPr="00971433">
        <w:rPr>
          <w:rFonts w:ascii="Tahoma" w:hAnsi="Tahoma" w:cs="Tahoma"/>
          <w:sz w:val="18"/>
          <w:szCs w:val="18"/>
        </w:rPr>
        <w:t xml:space="preserve"> – tai kompiuterinės programos, skirtos konkrečioms naudotojo užduotims atlikti ar tam tikroms funkcijoms vykdyti, nesusijusioms su kompiuterio darbu. Taikomoji programinė įranga</w:t>
      </w:r>
      <w:r w:rsidRPr="00971433" w:rsidDel="006439F8">
        <w:rPr>
          <w:rFonts w:ascii="Tahoma" w:hAnsi="Tahoma" w:cs="Tahoma"/>
          <w:sz w:val="18"/>
          <w:szCs w:val="18"/>
        </w:rPr>
        <w:t xml:space="preserve"> </w:t>
      </w:r>
      <w:r w:rsidRPr="00971433">
        <w:rPr>
          <w:rFonts w:ascii="Tahoma" w:hAnsi="Tahoma" w:cs="Tahoma"/>
          <w:sz w:val="18"/>
          <w:szCs w:val="18"/>
        </w:rPr>
        <w:t>leidžia naudotojui atlikti praktines veiklas, tokias kaip dokumentų rengimas, duomenų analizė, komunikacija, projektų valdymas ar kūrybinis darbas.  Valstybės įmonė Registrų centras (toliau – Perkančioji organizacija) pagal nurodytas sąlygas numato įsigyti šio tipo naujas bei papildomas licencijas, turimos programinės įrangos palaikymą, prenumeratos ar nuomos pratęsimą. Taikomoji programinė įranga gali būti perkama šioms Perkančiosios organizacijos funkcijoms įgyvendinti:</w:t>
      </w:r>
    </w:p>
    <w:p w14:paraId="3CF93132"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bendroms biuro veikloms – tekstų redaktoriai, skaičiuoklės, komunikavimo įrankiai. Turima programinė įranga – Microsoft 365 paketas, apimantis Microsoft Word, Excel, PowerPoint, </w:t>
      </w:r>
      <w:proofErr w:type="spellStart"/>
      <w:r w:rsidRPr="00971433">
        <w:rPr>
          <w:rFonts w:ascii="Tahoma" w:hAnsi="Tahoma" w:cs="Tahoma"/>
          <w:sz w:val="18"/>
          <w:szCs w:val="18"/>
        </w:rPr>
        <w:t>Teams</w:t>
      </w:r>
      <w:proofErr w:type="spellEnd"/>
      <w:r w:rsidRPr="00971433">
        <w:rPr>
          <w:rFonts w:ascii="Tahoma" w:hAnsi="Tahoma" w:cs="Tahoma"/>
          <w:sz w:val="18"/>
          <w:szCs w:val="18"/>
        </w:rPr>
        <w:t xml:space="preserve">, Outlook ir kt. </w:t>
      </w:r>
    </w:p>
    <w:p w14:paraId="3EE112F2"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Veiklos procesų ir informacijos valdymui  – CRM, ERP sistemos, projektų, užduočių, žinių ir turinio valdymo įrankiai. Turima programinė įranga – Microsoft Dynamics NAV, </w:t>
      </w:r>
      <w:proofErr w:type="spellStart"/>
      <w:r w:rsidRPr="00971433">
        <w:rPr>
          <w:rFonts w:ascii="Tahoma" w:hAnsi="Tahoma" w:cs="Tahoma"/>
          <w:sz w:val="18"/>
          <w:szCs w:val="18"/>
        </w:rPr>
        <w:t>Jira</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Confluence</w:t>
      </w:r>
      <w:proofErr w:type="spellEnd"/>
      <w:r w:rsidRPr="00971433">
        <w:rPr>
          <w:rFonts w:ascii="Tahoma" w:hAnsi="Tahoma" w:cs="Tahoma"/>
          <w:sz w:val="18"/>
          <w:szCs w:val="18"/>
        </w:rPr>
        <w:t xml:space="preserve"> ir jų įskiepiai, Personalo atrankų valdymo platforma </w:t>
      </w:r>
      <w:proofErr w:type="spellStart"/>
      <w:r w:rsidRPr="00971433">
        <w:rPr>
          <w:rFonts w:ascii="Tahoma" w:hAnsi="Tahoma" w:cs="Tahoma"/>
          <w:sz w:val="18"/>
          <w:szCs w:val="18"/>
        </w:rPr>
        <w:t>TeamTailor</w:t>
      </w:r>
      <w:proofErr w:type="spellEnd"/>
      <w:r w:rsidRPr="00971433">
        <w:rPr>
          <w:rFonts w:ascii="Tahoma" w:hAnsi="Tahoma" w:cs="Tahoma"/>
          <w:sz w:val="18"/>
          <w:szCs w:val="18"/>
        </w:rPr>
        <w:t xml:space="preserve">, Microsoft </w:t>
      </w:r>
      <w:proofErr w:type="spellStart"/>
      <w:r w:rsidRPr="00971433">
        <w:rPr>
          <w:rFonts w:ascii="Tahoma" w:hAnsi="Tahoma" w:cs="Tahoma"/>
          <w:sz w:val="18"/>
          <w:szCs w:val="18"/>
        </w:rPr>
        <w:t>Sharepoint</w:t>
      </w:r>
      <w:proofErr w:type="spellEnd"/>
      <w:r w:rsidRPr="00971433">
        <w:rPr>
          <w:rFonts w:ascii="Tahoma" w:hAnsi="Tahoma" w:cs="Tahoma"/>
          <w:sz w:val="18"/>
          <w:szCs w:val="18"/>
        </w:rPr>
        <w:t xml:space="preserve">, Procesų valdymo sistema </w:t>
      </w:r>
      <w:proofErr w:type="spellStart"/>
      <w:r w:rsidRPr="00971433">
        <w:rPr>
          <w:rFonts w:ascii="Tahoma" w:hAnsi="Tahoma" w:cs="Tahoma"/>
          <w:sz w:val="18"/>
          <w:szCs w:val="18"/>
        </w:rPr>
        <w:t>Nintex</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Promapp</w:t>
      </w:r>
      <w:proofErr w:type="spellEnd"/>
      <w:r w:rsidRPr="00971433">
        <w:rPr>
          <w:rFonts w:ascii="Tahoma" w:hAnsi="Tahoma" w:cs="Tahoma"/>
          <w:sz w:val="18"/>
          <w:szCs w:val="18"/>
        </w:rPr>
        <w:t xml:space="preserve">, Atostogų planavimo įrankis HCM ir kt. </w:t>
      </w:r>
    </w:p>
    <w:p w14:paraId="5BA0A834"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Verslo procesų automatizavimo ir dirbtinio intelekto įrankiai. Turima programinė įranga – Microsoft Power </w:t>
      </w:r>
      <w:proofErr w:type="spellStart"/>
      <w:r w:rsidRPr="00971433">
        <w:rPr>
          <w:rFonts w:ascii="Tahoma" w:hAnsi="Tahoma" w:cs="Tahoma"/>
          <w:sz w:val="18"/>
          <w:szCs w:val="18"/>
        </w:rPr>
        <w:t>Platform</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UiPath</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Copilot</w:t>
      </w:r>
      <w:proofErr w:type="spellEnd"/>
      <w:r w:rsidRPr="00971433">
        <w:rPr>
          <w:rFonts w:ascii="Tahoma" w:hAnsi="Tahoma" w:cs="Tahoma"/>
          <w:sz w:val="18"/>
          <w:szCs w:val="18"/>
        </w:rPr>
        <w:t xml:space="preserve"> ir kt.</w:t>
      </w:r>
    </w:p>
    <w:p w14:paraId="3D61A802"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Duomenų analizei ir ataskaitų atvaizdavimui. Turima programinė įranga – IBM </w:t>
      </w:r>
      <w:proofErr w:type="spellStart"/>
      <w:r w:rsidRPr="00971433">
        <w:rPr>
          <w:rFonts w:ascii="Tahoma" w:hAnsi="Tahoma" w:cs="Tahoma"/>
          <w:sz w:val="18"/>
          <w:szCs w:val="18"/>
        </w:rPr>
        <w:t>Cognos</w:t>
      </w:r>
      <w:proofErr w:type="spellEnd"/>
      <w:r w:rsidRPr="00971433">
        <w:rPr>
          <w:rFonts w:ascii="Tahoma" w:hAnsi="Tahoma" w:cs="Tahoma"/>
          <w:sz w:val="18"/>
          <w:szCs w:val="18"/>
        </w:rPr>
        <w:t xml:space="preserve">, MS Power BI, IBM Data </w:t>
      </w:r>
      <w:proofErr w:type="spellStart"/>
      <w:r w:rsidRPr="00971433">
        <w:rPr>
          <w:rFonts w:ascii="Tahoma" w:hAnsi="Tahoma" w:cs="Tahoma"/>
          <w:sz w:val="18"/>
          <w:szCs w:val="18"/>
        </w:rPr>
        <w:t>pack</w:t>
      </w:r>
      <w:proofErr w:type="spellEnd"/>
      <w:r w:rsidRPr="00971433">
        <w:rPr>
          <w:rFonts w:ascii="Tahoma" w:hAnsi="Tahoma" w:cs="Tahoma"/>
          <w:sz w:val="18"/>
          <w:szCs w:val="18"/>
        </w:rPr>
        <w:t xml:space="preserve"> ir kt.</w:t>
      </w:r>
    </w:p>
    <w:p w14:paraId="66773BC0"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Dokumentų tvarkymo ir archyvavimo. Turima programinė įranga – Archyvo dokumentų valdymo sistema (ADVS), </w:t>
      </w:r>
      <w:proofErr w:type="spellStart"/>
      <w:r w:rsidRPr="00971433">
        <w:rPr>
          <w:rFonts w:ascii="Tahoma" w:hAnsi="Tahoma" w:cs="Tahoma"/>
          <w:sz w:val="18"/>
          <w:szCs w:val="18"/>
        </w:rPr>
        <w:t>Saperion</w:t>
      </w:r>
      <w:proofErr w:type="spellEnd"/>
      <w:r w:rsidRPr="00971433">
        <w:rPr>
          <w:rFonts w:ascii="Tahoma" w:hAnsi="Tahoma" w:cs="Tahoma"/>
          <w:sz w:val="18"/>
          <w:szCs w:val="18"/>
        </w:rPr>
        <w:t xml:space="preserve"> – Elektroninių dokumentų archyvo sistema,  ADOC dokumentų formavimo ir pasirašymo bibliotekos, </w:t>
      </w:r>
      <w:proofErr w:type="spellStart"/>
      <w:r w:rsidRPr="00971433">
        <w:rPr>
          <w:rFonts w:ascii="Tahoma" w:hAnsi="Tahoma" w:cs="Tahoma"/>
          <w:sz w:val="18"/>
          <w:szCs w:val="18"/>
        </w:rPr>
        <w:t>Draftable</w:t>
      </w:r>
      <w:proofErr w:type="spellEnd"/>
      <w:r w:rsidRPr="00971433">
        <w:rPr>
          <w:rFonts w:ascii="Tahoma" w:hAnsi="Tahoma" w:cs="Tahoma"/>
          <w:sz w:val="18"/>
          <w:szCs w:val="18"/>
        </w:rPr>
        <w:t xml:space="preserve"> ir kt.</w:t>
      </w:r>
    </w:p>
    <w:p w14:paraId="073C2B97"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Techninio projektavimo, brėžinių kūrimo ir 3D modeliavimo, žemėlapių kūrimo. Turima programinė įranga – </w:t>
      </w:r>
      <w:proofErr w:type="spellStart"/>
      <w:r w:rsidRPr="00971433">
        <w:rPr>
          <w:rFonts w:ascii="Tahoma" w:hAnsi="Tahoma" w:cs="Tahoma"/>
          <w:sz w:val="18"/>
          <w:szCs w:val="18"/>
        </w:rPr>
        <w:t>BricsCad</w:t>
      </w:r>
      <w:proofErr w:type="spellEnd"/>
      <w:r w:rsidRPr="00971433">
        <w:rPr>
          <w:rFonts w:ascii="Tahoma" w:hAnsi="Tahoma" w:cs="Tahoma"/>
          <w:sz w:val="18"/>
          <w:szCs w:val="18"/>
        </w:rPr>
        <w:t xml:space="preserve">, AutoCAD, </w:t>
      </w:r>
      <w:proofErr w:type="spellStart"/>
      <w:r w:rsidRPr="00971433">
        <w:rPr>
          <w:rFonts w:ascii="Tahoma" w:hAnsi="Tahoma" w:cs="Tahoma"/>
          <w:sz w:val="18"/>
          <w:szCs w:val="18"/>
        </w:rPr>
        <w:t>ArcGIS</w:t>
      </w:r>
      <w:proofErr w:type="spellEnd"/>
      <w:r w:rsidRPr="00971433">
        <w:rPr>
          <w:rFonts w:ascii="Tahoma" w:hAnsi="Tahoma" w:cs="Tahoma"/>
          <w:sz w:val="18"/>
          <w:szCs w:val="18"/>
        </w:rPr>
        <w:t xml:space="preserve"> – geografinės informacijos sistemos (GIS) programinė įranga ir kt.</w:t>
      </w:r>
    </w:p>
    <w:p w14:paraId="2A60F67B" w14:textId="77777777" w:rsidR="00A322C6" w:rsidRPr="00971433" w:rsidRDefault="00A322C6" w:rsidP="00A322C6">
      <w:pPr>
        <w:ind w:left="360"/>
        <w:jc w:val="both"/>
        <w:rPr>
          <w:rFonts w:ascii="Tahoma" w:hAnsi="Tahoma" w:cs="Tahoma"/>
          <w:sz w:val="18"/>
          <w:szCs w:val="18"/>
        </w:rPr>
      </w:pPr>
    </w:p>
    <w:p w14:paraId="64DC901E" w14:textId="77777777" w:rsidR="00A322C6" w:rsidRPr="00971433" w:rsidRDefault="00A322C6" w:rsidP="00A322C6">
      <w:pPr>
        <w:ind w:firstLine="360"/>
        <w:jc w:val="both"/>
        <w:rPr>
          <w:rFonts w:ascii="Tahoma" w:hAnsi="Tahoma" w:cs="Tahoma"/>
          <w:sz w:val="18"/>
          <w:szCs w:val="18"/>
        </w:rPr>
      </w:pPr>
      <w:r w:rsidRPr="00971433">
        <w:rPr>
          <w:rFonts w:ascii="Tahoma" w:hAnsi="Tahoma" w:cs="Tahoma"/>
          <w:sz w:val="18"/>
          <w:szCs w:val="18"/>
        </w:rPr>
        <w:t>Esant poreikiui bus perkamos ir kitos taikomosios programinės įrangos licencijos, prenumerata ar palaikymas.</w:t>
      </w:r>
    </w:p>
    <w:p w14:paraId="7C91BB04" w14:textId="77777777" w:rsidR="00A322C6" w:rsidRPr="00971433" w:rsidRDefault="00A322C6" w:rsidP="00A322C6">
      <w:pPr>
        <w:ind w:firstLine="360"/>
        <w:jc w:val="both"/>
        <w:rPr>
          <w:rFonts w:ascii="Tahoma" w:hAnsi="Tahoma" w:cs="Tahoma"/>
          <w:sz w:val="18"/>
          <w:szCs w:val="18"/>
        </w:rPr>
      </w:pPr>
      <w:r w:rsidRPr="00971433">
        <w:rPr>
          <w:rFonts w:ascii="Tahoma" w:hAnsi="Tahoma" w:cs="Tahoma"/>
          <w:b/>
          <w:bCs/>
          <w:sz w:val="18"/>
          <w:szCs w:val="18"/>
        </w:rPr>
        <w:t>II DPS kategorija „Sisteminė ir tinklo programinė įranga“</w:t>
      </w:r>
      <w:r w:rsidRPr="00971433">
        <w:rPr>
          <w:rFonts w:ascii="Tahoma" w:hAnsi="Tahoma" w:cs="Tahoma"/>
          <w:sz w:val="18"/>
          <w:szCs w:val="18"/>
        </w:rPr>
        <w:t xml:space="preserve"> – tai programinės įrangos kategorijos, kurios užtikrina kompiuterinių sistemų ir tinklų veikimą, valdymą bei sąveiką tarp įrenginių. Šios programos veikia kaip pagrindas kitai programinei įrangai, leidžia efektyviai naudoti aparatinę įrangą, palaikyti ryšius tarp sistemų ir užtikrinti saugų bei patikimą duomenų perdavimą.  Valstybės įmonė Registrų centras (toliau – Perkančioji organizacija) pagal nurodytas sąlygas numato įsigyti šio tipo naujas bei papildomas licencijas, turimos programinės įrangos palaikymą, prenumeratos ar nuomos pratęsimą:</w:t>
      </w:r>
    </w:p>
    <w:p w14:paraId="7DC08CC6"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Operacines sistemas, kurios valdo kompiuterio resursus ir leidžia vykdyti programas. Turima programinė įranga – RedHat Linux, MS Windows Server ir kt.</w:t>
      </w:r>
    </w:p>
    <w:p w14:paraId="5EE57FBD"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Duomenų bazių valdymo ir analizės sistemas. Turima programinė įranga – </w:t>
      </w:r>
      <w:proofErr w:type="spellStart"/>
      <w:r w:rsidRPr="00971433">
        <w:rPr>
          <w:rFonts w:ascii="Tahoma" w:hAnsi="Tahoma" w:cs="Tahoma"/>
          <w:sz w:val="18"/>
          <w:szCs w:val="18"/>
        </w:rPr>
        <w:t>Oracle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Database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Oracle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GoldenGate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Oracle</w:t>
      </w:r>
      <w:proofErr w:type="spellEnd"/>
      <w:r w:rsidRPr="00971433">
        <w:rPr>
          <w:rFonts w:ascii="Tahoma" w:hAnsi="Tahoma" w:cs="Tahoma"/>
          <w:sz w:val="18"/>
          <w:szCs w:val="18"/>
        </w:rPr>
        <w:t xml:space="preserve"> Analytics, </w:t>
      </w:r>
      <w:proofErr w:type="spellStart"/>
      <w:r w:rsidRPr="00971433">
        <w:rPr>
          <w:rFonts w:ascii="Tahoma" w:hAnsi="Tahoma" w:cs="Tahoma"/>
          <w:sz w:val="18"/>
          <w:szCs w:val="18"/>
        </w:rPr>
        <w:t>Oracle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Partitioning</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Oracle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Real</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Application</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Clusters</w:t>
      </w:r>
      <w:proofErr w:type="spellEnd"/>
      <w:r w:rsidRPr="00971433">
        <w:rPr>
          <w:rFonts w:ascii="Tahoma" w:hAnsi="Tahoma" w:cs="Tahoma"/>
          <w:sz w:val="18"/>
          <w:szCs w:val="18"/>
        </w:rPr>
        <w:t xml:space="preserve"> ir kt. </w:t>
      </w:r>
    </w:p>
    <w:p w14:paraId="25626096" w14:textId="77777777" w:rsidR="00A322C6" w:rsidRPr="00971433" w:rsidRDefault="00A322C6" w:rsidP="00A322C6">
      <w:pPr>
        <w:pStyle w:val="ListParagraph"/>
        <w:numPr>
          <w:ilvl w:val="0"/>
          <w:numId w:val="16"/>
        </w:numPr>
        <w:spacing w:after="0" w:line="259" w:lineRule="auto"/>
        <w:jc w:val="both"/>
        <w:rPr>
          <w:rFonts w:cs="Tahoma"/>
          <w:sz w:val="18"/>
          <w:szCs w:val="18"/>
        </w:rPr>
      </w:pPr>
      <w:r w:rsidRPr="00971433">
        <w:rPr>
          <w:rFonts w:cs="Tahoma"/>
          <w:sz w:val="18"/>
          <w:szCs w:val="18"/>
        </w:rPr>
        <w:t xml:space="preserve">Rezervinio kopijavimo ir monitoringo. Turima programinė įranga – </w:t>
      </w:r>
      <w:proofErr w:type="spellStart"/>
      <w:r w:rsidRPr="00971433">
        <w:rPr>
          <w:rFonts w:cs="Tahoma"/>
          <w:sz w:val="18"/>
          <w:szCs w:val="18"/>
        </w:rPr>
        <w:t>Commvault</w:t>
      </w:r>
      <w:proofErr w:type="spellEnd"/>
      <w:r w:rsidRPr="00971433">
        <w:rPr>
          <w:rFonts w:cs="Tahoma"/>
          <w:sz w:val="18"/>
          <w:szCs w:val="18"/>
        </w:rPr>
        <w:t xml:space="preserve">, </w:t>
      </w:r>
      <w:proofErr w:type="spellStart"/>
      <w:r w:rsidRPr="00971433">
        <w:rPr>
          <w:rFonts w:cs="Tahoma"/>
          <w:sz w:val="18"/>
          <w:szCs w:val="18"/>
        </w:rPr>
        <w:t>Zabix</w:t>
      </w:r>
      <w:proofErr w:type="spellEnd"/>
      <w:r w:rsidRPr="00971433">
        <w:rPr>
          <w:rFonts w:cs="Tahoma"/>
          <w:sz w:val="18"/>
          <w:szCs w:val="18"/>
        </w:rPr>
        <w:t xml:space="preserve">, </w:t>
      </w:r>
      <w:proofErr w:type="spellStart"/>
      <w:r w:rsidRPr="00971433">
        <w:rPr>
          <w:rFonts w:cs="Tahoma"/>
          <w:sz w:val="18"/>
          <w:szCs w:val="18"/>
        </w:rPr>
        <w:t>Xormon</w:t>
      </w:r>
      <w:proofErr w:type="spellEnd"/>
      <w:r w:rsidRPr="00971433">
        <w:rPr>
          <w:rFonts w:cs="Tahoma"/>
          <w:sz w:val="18"/>
          <w:szCs w:val="18"/>
        </w:rPr>
        <w:t xml:space="preserve">, aplikacijų našumo stebėjimo programinės įrangos </w:t>
      </w:r>
      <w:proofErr w:type="spellStart"/>
      <w:r w:rsidRPr="00971433">
        <w:rPr>
          <w:rFonts w:cs="Tahoma"/>
          <w:sz w:val="18"/>
          <w:szCs w:val="18"/>
        </w:rPr>
        <w:t>App</w:t>
      </w:r>
      <w:proofErr w:type="spellEnd"/>
      <w:r w:rsidRPr="00971433">
        <w:rPr>
          <w:rFonts w:cs="Tahoma"/>
          <w:sz w:val="18"/>
          <w:szCs w:val="18"/>
        </w:rPr>
        <w:t xml:space="preserve"> Dynamics ir kt.</w:t>
      </w:r>
    </w:p>
    <w:p w14:paraId="4A2015AF" w14:textId="77777777" w:rsidR="00A322C6" w:rsidRPr="00971433" w:rsidRDefault="00A322C6" w:rsidP="00A322C6">
      <w:pPr>
        <w:numPr>
          <w:ilvl w:val="0"/>
          <w:numId w:val="17"/>
        </w:numPr>
        <w:spacing w:after="0" w:line="259" w:lineRule="auto"/>
        <w:jc w:val="both"/>
        <w:rPr>
          <w:rFonts w:ascii="Tahoma" w:hAnsi="Tahoma" w:cs="Tahoma"/>
          <w:sz w:val="18"/>
          <w:szCs w:val="18"/>
        </w:rPr>
      </w:pPr>
      <w:r w:rsidRPr="00971433">
        <w:rPr>
          <w:rFonts w:ascii="Tahoma" w:hAnsi="Tahoma" w:cs="Tahoma"/>
          <w:sz w:val="18"/>
          <w:szCs w:val="18"/>
        </w:rPr>
        <w:t xml:space="preserve">Kibernetinio saugumui ir ryšių valdymo. Turima programinė įranga – Naudotojų tapatybių valdymas ir kelių faktorių autentifikavimas </w:t>
      </w:r>
      <w:proofErr w:type="spellStart"/>
      <w:r w:rsidRPr="00971433">
        <w:rPr>
          <w:rFonts w:ascii="Tahoma" w:hAnsi="Tahoma" w:cs="Tahoma"/>
          <w:sz w:val="18"/>
          <w:szCs w:val="18"/>
        </w:rPr>
        <w:t>FortiClient</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Fortimail</w:t>
      </w:r>
      <w:proofErr w:type="spellEnd"/>
      <w:r w:rsidRPr="00971433">
        <w:rPr>
          <w:rFonts w:ascii="Tahoma" w:hAnsi="Tahoma" w:cs="Tahoma"/>
          <w:sz w:val="18"/>
          <w:szCs w:val="18"/>
        </w:rPr>
        <w:t xml:space="preserve">, Privilegijuotų vartotojų valdymo sistema (PAM), Pažeidžiamumų valdymo programinė įranga, Kompiuterinių darbo vietų pažeidžiamumų skenavimo įrankiai, Antivirusinė programinė įranga, Saugos informacijos ir įvykių stebėjimo sistema (SIEM), Kriptografinė įranga, WAF ugniasienės, </w:t>
      </w:r>
      <w:proofErr w:type="spellStart"/>
      <w:r w:rsidRPr="00971433">
        <w:rPr>
          <w:rFonts w:ascii="Tahoma" w:hAnsi="Tahoma" w:cs="Tahoma"/>
          <w:sz w:val="18"/>
          <w:szCs w:val="18"/>
        </w:rPr>
        <w:t>Cloudflare</w:t>
      </w:r>
      <w:proofErr w:type="spellEnd"/>
      <w:r w:rsidRPr="00971433">
        <w:rPr>
          <w:rFonts w:ascii="Tahoma" w:hAnsi="Tahoma" w:cs="Tahoma"/>
          <w:sz w:val="18"/>
          <w:szCs w:val="18"/>
        </w:rPr>
        <w:t xml:space="preserve"> ir kt.  </w:t>
      </w:r>
    </w:p>
    <w:p w14:paraId="4BECC772"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Duomenų platformų ir duomenų srautų valdymo. Turima programinė įranga – </w:t>
      </w:r>
      <w:proofErr w:type="spellStart"/>
      <w:r w:rsidRPr="00971433">
        <w:rPr>
          <w:rFonts w:ascii="Tahoma" w:hAnsi="Tahoma" w:cs="Tahoma"/>
          <w:sz w:val="18"/>
          <w:szCs w:val="18"/>
        </w:rPr>
        <w:t>Cloudera</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Flow</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Management</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Private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Cloud</w:t>
      </w:r>
      <w:proofErr w:type="spellEnd"/>
      <w:r w:rsidRPr="00971433">
        <w:rPr>
          <w:rFonts w:ascii="Tahoma" w:hAnsi="Tahoma" w:cs="Tahoma"/>
          <w:sz w:val="18"/>
          <w:szCs w:val="18"/>
        </w:rPr>
        <w:t xml:space="preserve"> Base, Microsoft </w:t>
      </w:r>
      <w:proofErr w:type="spellStart"/>
      <w:r w:rsidRPr="00971433">
        <w:rPr>
          <w:rFonts w:ascii="Tahoma" w:hAnsi="Tahoma" w:cs="Tahoma"/>
          <w:sz w:val="18"/>
          <w:szCs w:val="18"/>
        </w:rPr>
        <w:t>Azure</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Subscription</w:t>
      </w:r>
      <w:proofErr w:type="spellEnd"/>
      <w:r w:rsidRPr="00971433">
        <w:rPr>
          <w:rFonts w:ascii="Tahoma" w:hAnsi="Tahoma" w:cs="Tahoma"/>
          <w:sz w:val="18"/>
          <w:szCs w:val="18"/>
        </w:rPr>
        <w:t xml:space="preserve"> ir kt.</w:t>
      </w:r>
    </w:p>
    <w:p w14:paraId="55AC3754" w14:textId="77777777" w:rsidR="00A322C6" w:rsidRPr="00971433" w:rsidRDefault="00A322C6" w:rsidP="00A322C6">
      <w:pPr>
        <w:numPr>
          <w:ilvl w:val="0"/>
          <w:numId w:val="16"/>
        </w:numPr>
        <w:spacing w:after="0" w:line="259" w:lineRule="auto"/>
        <w:jc w:val="both"/>
        <w:rPr>
          <w:rFonts w:ascii="Tahoma" w:hAnsi="Tahoma" w:cs="Tahoma"/>
          <w:sz w:val="18"/>
          <w:szCs w:val="18"/>
        </w:rPr>
      </w:pPr>
      <w:r w:rsidRPr="00971433">
        <w:rPr>
          <w:rFonts w:ascii="Tahoma" w:hAnsi="Tahoma" w:cs="Tahoma"/>
          <w:sz w:val="18"/>
          <w:szCs w:val="18"/>
        </w:rPr>
        <w:t xml:space="preserve">Serverių, </w:t>
      </w:r>
      <w:proofErr w:type="spellStart"/>
      <w:r w:rsidRPr="00971433">
        <w:rPr>
          <w:rFonts w:ascii="Tahoma" w:hAnsi="Tahoma" w:cs="Tahoma"/>
          <w:sz w:val="18"/>
          <w:szCs w:val="18"/>
        </w:rPr>
        <w:t>virtualizavimo</w:t>
      </w:r>
      <w:proofErr w:type="spellEnd"/>
      <w:r w:rsidRPr="00971433">
        <w:rPr>
          <w:rFonts w:ascii="Tahoma" w:hAnsi="Tahoma" w:cs="Tahoma"/>
          <w:sz w:val="18"/>
          <w:szCs w:val="18"/>
        </w:rPr>
        <w:t xml:space="preserve"> ir </w:t>
      </w:r>
      <w:proofErr w:type="spellStart"/>
      <w:r w:rsidRPr="00971433">
        <w:rPr>
          <w:rFonts w:ascii="Tahoma" w:hAnsi="Tahoma" w:cs="Tahoma"/>
          <w:sz w:val="18"/>
          <w:szCs w:val="18"/>
        </w:rPr>
        <w:t>konteinerizavimo</w:t>
      </w:r>
      <w:proofErr w:type="spellEnd"/>
      <w:r w:rsidRPr="00971433">
        <w:rPr>
          <w:rFonts w:ascii="Tahoma" w:hAnsi="Tahoma" w:cs="Tahoma"/>
          <w:sz w:val="18"/>
          <w:szCs w:val="18"/>
        </w:rPr>
        <w:t xml:space="preserve"> programinę įrangą. Turima programinė įranga – </w:t>
      </w:r>
      <w:proofErr w:type="spellStart"/>
      <w:r w:rsidRPr="00971433">
        <w:rPr>
          <w:rFonts w:ascii="Tahoma" w:hAnsi="Tahoma" w:cs="Tahoma"/>
          <w:sz w:val="18"/>
          <w:szCs w:val="18"/>
        </w:rPr>
        <w:t>VMware</w:t>
      </w:r>
      <w:proofErr w:type="spellEnd"/>
      <w:r w:rsidRPr="00971433">
        <w:rPr>
          <w:rFonts w:ascii="Tahoma" w:hAnsi="Tahoma" w:cs="Tahoma"/>
          <w:sz w:val="18"/>
          <w:szCs w:val="18"/>
        </w:rPr>
        <w:t xml:space="preserve"> (virtualizacija), </w:t>
      </w:r>
      <w:proofErr w:type="spellStart"/>
      <w:r w:rsidRPr="00971433">
        <w:rPr>
          <w:rFonts w:ascii="Tahoma" w:hAnsi="Tahoma" w:cs="Tahoma"/>
          <w:sz w:val="18"/>
          <w:szCs w:val="18"/>
        </w:rPr>
        <w:t>OpenShift</w:t>
      </w:r>
      <w:proofErr w:type="spellEnd"/>
      <w:r w:rsidRPr="00971433">
        <w:rPr>
          <w:rFonts w:ascii="Tahoma" w:hAnsi="Tahoma" w:cs="Tahoma"/>
          <w:sz w:val="18"/>
          <w:szCs w:val="18"/>
        </w:rPr>
        <w:t xml:space="preserve">, ADSS serverių programinė įranga, MS Exchange ir kt. </w:t>
      </w:r>
    </w:p>
    <w:p w14:paraId="4AD38654" w14:textId="77777777" w:rsidR="00A322C6" w:rsidRPr="00971433" w:rsidRDefault="00A322C6" w:rsidP="00A322C6">
      <w:pPr>
        <w:ind w:firstLine="360"/>
        <w:jc w:val="both"/>
        <w:rPr>
          <w:rFonts w:ascii="Tahoma" w:hAnsi="Tahoma" w:cs="Tahoma"/>
          <w:sz w:val="18"/>
          <w:szCs w:val="18"/>
        </w:rPr>
      </w:pPr>
      <w:r w:rsidRPr="00971433">
        <w:rPr>
          <w:rFonts w:ascii="Tahoma" w:hAnsi="Tahoma" w:cs="Tahoma"/>
          <w:sz w:val="18"/>
          <w:szCs w:val="18"/>
        </w:rPr>
        <w:t>Esant poreikiui bus perkamos ir kitos sisteminės ar tinklo programinės įrangos licencijos, prenumerata ar palaikymas.</w:t>
      </w:r>
    </w:p>
    <w:p w14:paraId="2FD5252D" w14:textId="77777777" w:rsidR="00A322C6" w:rsidRPr="00971433" w:rsidRDefault="00A322C6" w:rsidP="00A322C6">
      <w:pPr>
        <w:ind w:firstLine="360"/>
        <w:jc w:val="both"/>
        <w:rPr>
          <w:rFonts w:ascii="Tahoma" w:hAnsi="Tahoma" w:cs="Tahoma"/>
          <w:sz w:val="18"/>
          <w:szCs w:val="18"/>
        </w:rPr>
      </w:pPr>
      <w:r w:rsidRPr="00971433">
        <w:rPr>
          <w:rFonts w:ascii="Tahoma" w:hAnsi="Tahoma" w:cs="Tahoma"/>
          <w:b/>
          <w:bCs/>
          <w:sz w:val="18"/>
          <w:szCs w:val="18"/>
        </w:rPr>
        <w:t>III DPS kategorija „Programavimo programinė įranga“</w:t>
      </w:r>
      <w:r w:rsidRPr="00971433">
        <w:rPr>
          <w:rFonts w:ascii="Tahoma" w:hAnsi="Tahoma" w:cs="Tahoma"/>
          <w:sz w:val="18"/>
          <w:szCs w:val="18"/>
        </w:rPr>
        <w:t xml:space="preserve"> – tai specializuota programinė įranga, skirta programų kūrimui, kuri apima įrankius, leidžiančius rašyti, redaguoti, kompiliuoti, derinti ir testuoti programinį kodą įvairiomis programavimo kalbomis. Valstybės įmonė Registrų centras (toliau – Perkančioji organizacija) pagal nurodytas sąlygas numato įsigyti šio tipo naujas bei papildomas licencijas, turimos programinės įrangos palaikymą ar prenumeratos pratęsimą:</w:t>
      </w:r>
    </w:p>
    <w:p w14:paraId="1EFFEEF7" w14:textId="77777777" w:rsidR="00A322C6" w:rsidRPr="00971433" w:rsidRDefault="00A322C6" w:rsidP="00A322C6">
      <w:pPr>
        <w:numPr>
          <w:ilvl w:val="0"/>
          <w:numId w:val="18"/>
        </w:numPr>
        <w:spacing w:after="0" w:line="259" w:lineRule="auto"/>
        <w:jc w:val="both"/>
        <w:rPr>
          <w:rFonts w:ascii="Tahoma" w:hAnsi="Tahoma" w:cs="Tahoma"/>
          <w:sz w:val="18"/>
          <w:szCs w:val="18"/>
        </w:rPr>
      </w:pPr>
      <w:r w:rsidRPr="00971433">
        <w:rPr>
          <w:rFonts w:ascii="Tahoma" w:hAnsi="Tahoma" w:cs="Tahoma"/>
          <w:sz w:val="18"/>
          <w:szCs w:val="18"/>
        </w:rPr>
        <w:t>programavimo kalbos ir kompiliatoriai.  Turima programinė įranga – Java, JavaScript, PHP, PL/SQL ir kt.</w:t>
      </w:r>
    </w:p>
    <w:p w14:paraId="5B7F355F" w14:textId="77777777" w:rsidR="00A322C6" w:rsidRPr="00971433" w:rsidRDefault="00A322C6" w:rsidP="00A322C6">
      <w:pPr>
        <w:numPr>
          <w:ilvl w:val="0"/>
          <w:numId w:val="18"/>
        </w:numPr>
        <w:spacing w:after="0" w:line="259" w:lineRule="auto"/>
        <w:jc w:val="both"/>
        <w:rPr>
          <w:rFonts w:ascii="Tahoma" w:hAnsi="Tahoma" w:cs="Tahoma"/>
          <w:sz w:val="18"/>
          <w:szCs w:val="18"/>
        </w:rPr>
      </w:pPr>
      <w:r w:rsidRPr="00971433">
        <w:rPr>
          <w:rFonts w:ascii="Tahoma" w:hAnsi="Tahoma" w:cs="Tahoma"/>
          <w:sz w:val="18"/>
          <w:szCs w:val="18"/>
        </w:rPr>
        <w:t xml:space="preserve">Specializuoti kūrimo įrankiai. Turima programinė įranga – </w:t>
      </w:r>
      <w:proofErr w:type="spellStart"/>
      <w:r w:rsidRPr="00971433">
        <w:rPr>
          <w:rFonts w:ascii="Tahoma" w:hAnsi="Tahoma" w:cs="Tahoma"/>
          <w:sz w:val="18"/>
          <w:szCs w:val="18"/>
        </w:rPr>
        <w:t>Altova</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XMLSpy</w:t>
      </w:r>
      <w:proofErr w:type="spellEnd"/>
      <w:r w:rsidRPr="00971433">
        <w:rPr>
          <w:rFonts w:ascii="Tahoma" w:hAnsi="Tahoma" w:cs="Tahoma"/>
          <w:sz w:val="18"/>
          <w:szCs w:val="18"/>
        </w:rPr>
        <w:t>, ir kt.</w:t>
      </w:r>
    </w:p>
    <w:p w14:paraId="3A2F6DD4" w14:textId="77777777" w:rsidR="00A322C6" w:rsidRPr="00971433" w:rsidRDefault="00A322C6" w:rsidP="00A322C6">
      <w:pPr>
        <w:numPr>
          <w:ilvl w:val="0"/>
          <w:numId w:val="18"/>
        </w:numPr>
        <w:spacing w:after="0" w:line="259" w:lineRule="auto"/>
        <w:jc w:val="both"/>
        <w:rPr>
          <w:rFonts w:ascii="Tahoma" w:hAnsi="Tahoma" w:cs="Tahoma"/>
          <w:sz w:val="18"/>
          <w:szCs w:val="18"/>
        </w:rPr>
      </w:pPr>
      <w:r w:rsidRPr="00971433">
        <w:rPr>
          <w:rFonts w:ascii="Tahoma" w:hAnsi="Tahoma" w:cs="Tahoma"/>
          <w:sz w:val="18"/>
          <w:szCs w:val="18"/>
        </w:rPr>
        <w:t xml:space="preserve">Kūrimo aplinkos (IDE). Turima programinė įranga – Visual Studio, </w:t>
      </w:r>
      <w:proofErr w:type="spellStart"/>
      <w:r w:rsidRPr="00971433">
        <w:rPr>
          <w:rFonts w:ascii="Tahoma" w:hAnsi="Tahoma" w:cs="Tahoma"/>
          <w:sz w:val="18"/>
          <w:szCs w:val="18"/>
        </w:rPr>
        <w:t>IntelliJ</w:t>
      </w:r>
      <w:proofErr w:type="spellEnd"/>
      <w:r w:rsidRPr="00971433">
        <w:rPr>
          <w:rFonts w:ascii="Tahoma" w:hAnsi="Tahoma" w:cs="Tahoma"/>
          <w:sz w:val="18"/>
          <w:szCs w:val="18"/>
        </w:rPr>
        <w:t xml:space="preserve"> IDEA, </w:t>
      </w:r>
      <w:proofErr w:type="spellStart"/>
      <w:r w:rsidRPr="00971433">
        <w:rPr>
          <w:rFonts w:ascii="Tahoma" w:hAnsi="Tahoma" w:cs="Tahoma"/>
          <w:sz w:val="18"/>
          <w:szCs w:val="18"/>
        </w:rPr>
        <w:t>Eclipse</w:t>
      </w:r>
      <w:proofErr w:type="spellEnd"/>
      <w:r w:rsidRPr="00971433">
        <w:rPr>
          <w:rFonts w:ascii="Tahoma" w:hAnsi="Tahoma" w:cs="Tahoma"/>
          <w:sz w:val="18"/>
          <w:szCs w:val="18"/>
        </w:rPr>
        <w:t xml:space="preserve"> ir kt. </w:t>
      </w:r>
    </w:p>
    <w:p w14:paraId="48954292" w14:textId="77777777" w:rsidR="00A322C6" w:rsidRPr="00971433" w:rsidRDefault="00A322C6" w:rsidP="00A322C6">
      <w:pPr>
        <w:numPr>
          <w:ilvl w:val="0"/>
          <w:numId w:val="18"/>
        </w:numPr>
        <w:spacing w:after="0" w:line="259" w:lineRule="auto"/>
        <w:jc w:val="both"/>
        <w:rPr>
          <w:rFonts w:ascii="Tahoma" w:hAnsi="Tahoma" w:cs="Tahoma"/>
          <w:sz w:val="18"/>
          <w:szCs w:val="18"/>
        </w:rPr>
      </w:pPr>
      <w:r w:rsidRPr="00971433">
        <w:rPr>
          <w:rFonts w:ascii="Tahoma" w:hAnsi="Tahoma" w:cs="Tahoma"/>
          <w:sz w:val="18"/>
          <w:szCs w:val="18"/>
        </w:rPr>
        <w:lastRenderedPageBreak/>
        <w:t xml:space="preserve">Dokumentavimo ir API kūrimo įrankiai. Turima programinė įranga – </w:t>
      </w:r>
      <w:proofErr w:type="spellStart"/>
      <w:r w:rsidRPr="00971433">
        <w:rPr>
          <w:rFonts w:ascii="Tahoma" w:hAnsi="Tahoma" w:cs="Tahoma"/>
          <w:sz w:val="18"/>
          <w:szCs w:val="18"/>
        </w:rPr>
        <w:t>SwaggerHub</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Swimm</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Enterprise</w:t>
      </w:r>
      <w:proofErr w:type="spellEnd"/>
      <w:r w:rsidRPr="00971433">
        <w:rPr>
          <w:rFonts w:ascii="Tahoma" w:hAnsi="Tahoma" w:cs="Tahoma"/>
          <w:sz w:val="18"/>
          <w:szCs w:val="18"/>
        </w:rPr>
        <w:t xml:space="preserve"> ir kt. </w:t>
      </w:r>
    </w:p>
    <w:p w14:paraId="2127ABBD" w14:textId="77777777" w:rsidR="00A322C6" w:rsidRPr="00971433" w:rsidRDefault="00A322C6" w:rsidP="00A322C6">
      <w:pPr>
        <w:numPr>
          <w:ilvl w:val="0"/>
          <w:numId w:val="18"/>
        </w:numPr>
        <w:spacing w:after="0" w:line="259" w:lineRule="auto"/>
        <w:jc w:val="both"/>
        <w:rPr>
          <w:rFonts w:ascii="Tahoma" w:hAnsi="Tahoma" w:cs="Tahoma"/>
          <w:sz w:val="18"/>
          <w:szCs w:val="18"/>
        </w:rPr>
      </w:pPr>
      <w:r w:rsidRPr="00971433">
        <w:rPr>
          <w:rFonts w:ascii="Tahoma" w:hAnsi="Tahoma" w:cs="Tahoma"/>
          <w:sz w:val="18"/>
          <w:szCs w:val="18"/>
        </w:rPr>
        <w:t xml:space="preserve">Analizė ir modeliavimas. Turima programinė įranga – </w:t>
      </w:r>
      <w:proofErr w:type="spellStart"/>
      <w:r w:rsidRPr="00971433">
        <w:rPr>
          <w:rFonts w:ascii="Tahoma" w:hAnsi="Tahoma" w:cs="Tahoma"/>
          <w:sz w:val="18"/>
          <w:szCs w:val="18"/>
        </w:rPr>
        <w:t>Cameo</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Systems</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Modeler</w:t>
      </w:r>
      <w:proofErr w:type="spellEnd"/>
      <w:r w:rsidRPr="00971433">
        <w:rPr>
          <w:rFonts w:ascii="Tahoma" w:hAnsi="Tahoma" w:cs="Tahoma"/>
          <w:sz w:val="18"/>
          <w:szCs w:val="18"/>
        </w:rPr>
        <w:t xml:space="preserve"> (buvęs </w:t>
      </w:r>
      <w:proofErr w:type="spellStart"/>
      <w:r w:rsidRPr="00971433">
        <w:rPr>
          <w:rFonts w:ascii="Tahoma" w:hAnsi="Tahoma" w:cs="Tahoma"/>
          <w:sz w:val="18"/>
          <w:szCs w:val="18"/>
        </w:rPr>
        <w:t>MagicDraw</w:t>
      </w:r>
      <w:proofErr w:type="spellEnd"/>
      <w:r w:rsidRPr="00971433">
        <w:rPr>
          <w:rFonts w:ascii="Tahoma" w:hAnsi="Tahoma" w:cs="Tahoma"/>
          <w:sz w:val="18"/>
          <w:szCs w:val="18"/>
        </w:rPr>
        <w:t xml:space="preserve">), </w:t>
      </w:r>
      <w:proofErr w:type="spellStart"/>
      <w:r w:rsidRPr="00971433">
        <w:rPr>
          <w:rFonts w:ascii="Tahoma" w:hAnsi="Tahoma" w:cs="Tahoma"/>
          <w:sz w:val="18"/>
          <w:szCs w:val="18"/>
        </w:rPr>
        <w:t>Figma</w:t>
      </w:r>
      <w:proofErr w:type="spellEnd"/>
      <w:r w:rsidRPr="00971433">
        <w:rPr>
          <w:rFonts w:ascii="Tahoma" w:hAnsi="Tahoma" w:cs="Tahoma"/>
          <w:sz w:val="18"/>
          <w:szCs w:val="18"/>
        </w:rPr>
        <w:t xml:space="preserve"> ir kt.</w:t>
      </w:r>
    </w:p>
    <w:p w14:paraId="09F43D31" w14:textId="77777777" w:rsidR="00A322C6" w:rsidRPr="00971433" w:rsidRDefault="00A322C6" w:rsidP="00A322C6">
      <w:pPr>
        <w:numPr>
          <w:ilvl w:val="0"/>
          <w:numId w:val="18"/>
        </w:numPr>
        <w:spacing w:after="0" w:line="259" w:lineRule="auto"/>
        <w:jc w:val="both"/>
        <w:rPr>
          <w:rFonts w:ascii="Tahoma" w:hAnsi="Tahoma" w:cs="Tahoma"/>
          <w:sz w:val="18"/>
          <w:szCs w:val="18"/>
        </w:rPr>
      </w:pPr>
      <w:r w:rsidRPr="00971433">
        <w:rPr>
          <w:rFonts w:ascii="Tahoma" w:hAnsi="Tahoma" w:cs="Tahoma"/>
          <w:sz w:val="18"/>
          <w:szCs w:val="18"/>
        </w:rPr>
        <w:t xml:space="preserve">Programinio kodo kokybės, testavimo ir </w:t>
      </w:r>
      <w:proofErr w:type="spellStart"/>
      <w:r w:rsidRPr="00971433">
        <w:rPr>
          <w:rFonts w:ascii="Tahoma" w:hAnsi="Tahoma" w:cs="Tahoma"/>
          <w:sz w:val="18"/>
          <w:szCs w:val="18"/>
        </w:rPr>
        <w:t>versijavimo</w:t>
      </w:r>
      <w:proofErr w:type="spellEnd"/>
      <w:r w:rsidRPr="00971433">
        <w:rPr>
          <w:rFonts w:ascii="Tahoma" w:hAnsi="Tahoma" w:cs="Tahoma"/>
          <w:sz w:val="18"/>
          <w:szCs w:val="18"/>
        </w:rPr>
        <w:t xml:space="preserve"> įrankiai. Turima programinė įranga – </w:t>
      </w:r>
      <w:proofErr w:type="spellStart"/>
      <w:r w:rsidRPr="00971433">
        <w:rPr>
          <w:rFonts w:ascii="Tahoma" w:hAnsi="Tahoma" w:cs="Tahoma"/>
          <w:sz w:val="18"/>
          <w:szCs w:val="18"/>
        </w:rPr>
        <w:t>SonarQube</w:t>
      </w:r>
      <w:proofErr w:type="spellEnd"/>
      <w:r w:rsidRPr="00971433">
        <w:rPr>
          <w:rFonts w:ascii="Tahoma" w:hAnsi="Tahoma" w:cs="Tahoma"/>
          <w:sz w:val="18"/>
          <w:szCs w:val="18"/>
        </w:rPr>
        <w:t xml:space="preserve">, GIT, </w:t>
      </w:r>
      <w:proofErr w:type="spellStart"/>
      <w:r w:rsidRPr="00971433">
        <w:rPr>
          <w:rFonts w:ascii="Tahoma" w:hAnsi="Tahoma" w:cs="Tahoma"/>
          <w:sz w:val="18"/>
          <w:szCs w:val="18"/>
        </w:rPr>
        <w:t>Neoload</w:t>
      </w:r>
      <w:proofErr w:type="spellEnd"/>
      <w:r w:rsidRPr="00971433">
        <w:rPr>
          <w:rFonts w:ascii="Tahoma" w:hAnsi="Tahoma" w:cs="Tahoma"/>
          <w:sz w:val="18"/>
          <w:szCs w:val="18"/>
        </w:rPr>
        <w:t xml:space="preserve"> ir kt. </w:t>
      </w:r>
    </w:p>
    <w:p w14:paraId="79DC37DF" w14:textId="77777777" w:rsidR="00A322C6" w:rsidRPr="00971433" w:rsidRDefault="00A322C6" w:rsidP="00A322C6">
      <w:pPr>
        <w:numPr>
          <w:ilvl w:val="0"/>
          <w:numId w:val="18"/>
        </w:numPr>
        <w:spacing w:after="0" w:line="259" w:lineRule="auto"/>
        <w:jc w:val="both"/>
        <w:rPr>
          <w:rFonts w:ascii="Tahoma" w:hAnsi="Tahoma" w:cs="Tahoma"/>
          <w:sz w:val="18"/>
          <w:szCs w:val="18"/>
        </w:rPr>
      </w:pPr>
      <w:r w:rsidRPr="00971433">
        <w:rPr>
          <w:rFonts w:ascii="Tahoma" w:hAnsi="Tahoma" w:cs="Tahoma"/>
          <w:sz w:val="18"/>
          <w:szCs w:val="18"/>
        </w:rPr>
        <w:t xml:space="preserve">Kodo paketavimo ir </w:t>
      </w:r>
      <w:proofErr w:type="spellStart"/>
      <w:r w:rsidRPr="00971433">
        <w:rPr>
          <w:rFonts w:ascii="Tahoma" w:hAnsi="Tahoma" w:cs="Tahoma"/>
          <w:sz w:val="18"/>
          <w:szCs w:val="18"/>
        </w:rPr>
        <w:t>konteinerizacijos</w:t>
      </w:r>
      <w:proofErr w:type="spellEnd"/>
      <w:r w:rsidRPr="00971433">
        <w:rPr>
          <w:rFonts w:ascii="Tahoma" w:hAnsi="Tahoma" w:cs="Tahoma"/>
          <w:sz w:val="18"/>
          <w:szCs w:val="18"/>
        </w:rPr>
        <w:t xml:space="preserve"> įrankiai. Turima programinė įranga – </w:t>
      </w:r>
      <w:proofErr w:type="spellStart"/>
      <w:r w:rsidRPr="00971433">
        <w:rPr>
          <w:rFonts w:ascii="Tahoma" w:hAnsi="Tahoma" w:cs="Tahoma"/>
          <w:sz w:val="18"/>
          <w:szCs w:val="18"/>
        </w:rPr>
        <w:t>Docker</w:t>
      </w:r>
      <w:proofErr w:type="spellEnd"/>
      <w:r w:rsidRPr="00971433">
        <w:rPr>
          <w:rFonts w:ascii="Tahoma" w:hAnsi="Tahoma" w:cs="Tahoma"/>
          <w:sz w:val="18"/>
          <w:szCs w:val="18"/>
        </w:rPr>
        <w:t xml:space="preserve"> ir kt.</w:t>
      </w:r>
    </w:p>
    <w:p w14:paraId="10585343" w14:textId="77777777" w:rsidR="00A322C6" w:rsidRPr="00971433" w:rsidRDefault="00A322C6" w:rsidP="00A322C6">
      <w:pPr>
        <w:ind w:firstLine="360"/>
        <w:jc w:val="both"/>
        <w:rPr>
          <w:rFonts w:ascii="Tahoma" w:hAnsi="Tahoma" w:cs="Tahoma"/>
          <w:sz w:val="18"/>
          <w:szCs w:val="18"/>
        </w:rPr>
      </w:pPr>
      <w:r w:rsidRPr="00971433">
        <w:rPr>
          <w:rFonts w:ascii="Tahoma" w:hAnsi="Tahoma" w:cs="Tahoma"/>
          <w:sz w:val="18"/>
          <w:szCs w:val="18"/>
        </w:rPr>
        <w:t>Esant poreikiui bus perkamos ir kitos programavimo programinės įrangos licencijos, prenumerata ar palaikymas.</w:t>
      </w:r>
    </w:p>
    <w:p w14:paraId="09E3E5FA" w14:textId="77777777" w:rsidR="002E573A" w:rsidRPr="00971433" w:rsidRDefault="002E573A" w:rsidP="002E573A">
      <w:pPr>
        <w:pStyle w:val="ListParagraph"/>
        <w:tabs>
          <w:tab w:val="left" w:pos="993"/>
        </w:tabs>
        <w:spacing w:line="20" w:lineRule="atLeast"/>
        <w:ind w:left="567"/>
        <w:jc w:val="both"/>
        <w:rPr>
          <w:rFonts w:cs="Tahoma"/>
        </w:rPr>
      </w:pPr>
    </w:p>
    <w:p w14:paraId="5E1C911C" w14:textId="41307297" w:rsidR="00DC5A3A" w:rsidRPr="00971433" w:rsidRDefault="00DC5A3A" w:rsidP="000D5DFA">
      <w:pPr>
        <w:pStyle w:val="ListParagraph"/>
        <w:numPr>
          <w:ilvl w:val="0"/>
          <w:numId w:val="2"/>
        </w:numPr>
        <w:tabs>
          <w:tab w:val="left" w:pos="993"/>
        </w:tabs>
        <w:spacing w:line="20" w:lineRule="atLeast"/>
        <w:ind w:left="0" w:firstLine="567"/>
        <w:jc w:val="both"/>
        <w:rPr>
          <w:rFonts w:cs="Tahoma"/>
        </w:rPr>
      </w:pPr>
      <w:r w:rsidRPr="00971433">
        <w:rPr>
          <w:rFonts w:cs="Tahoma"/>
        </w:rPr>
        <w:t xml:space="preserve">Tiekėjų atitiktis kvalifikacijos reikalavimams vertinama vadovaujantis Pirkimo sąlygose nustatyta pasiūlymų vertinimo tvarka. </w:t>
      </w:r>
    </w:p>
    <w:p w14:paraId="08F7D423" w14:textId="1711EFCA" w:rsidR="00DC5A3A" w:rsidRPr="00971433" w:rsidRDefault="00DC5A3A" w:rsidP="00FC4830">
      <w:pPr>
        <w:pStyle w:val="ListParagraph"/>
        <w:numPr>
          <w:ilvl w:val="0"/>
          <w:numId w:val="2"/>
        </w:numPr>
        <w:tabs>
          <w:tab w:val="left" w:pos="993"/>
        </w:tabs>
        <w:spacing w:after="0" w:line="240" w:lineRule="auto"/>
        <w:ind w:left="0" w:firstLine="567"/>
        <w:jc w:val="both"/>
        <w:rPr>
          <w:rFonts w:cs="Tahoma"/>
        </w:rPr>
      </w:pPr>
      <w:r w:rsidRPr="00971433">
        <w:rPr>
          <w:rFonts w:cs="Tahoma"/>
        </w:rPr>
        <w:t>Tiekėjų kvalifikacijos patikslinimai</w:t>
      </w:r>
      <w:r w:rsidR="00F63B63" w:rsidRPr="00971433">
        <w:rPr>
          <w:rFonts w:cs="Tahoma"/>
        </w:rPr>
        <w:t xml:space="preserve"> </w:t>
      </w:r>
      <w:r w:rsidRPr="00971433">
        <w:rPr>
          <w:rFonts w:cs="Tahoma"/>
        </w:rPr>
        <w:t>/</w:t>
      </w:r>
      <w:r w:rsidR="00F63B63" w:rsidRPr="00971433">
        <w:rPr>
          <w:rFonts w:cs="Tahoma"/>
        </w:rPr>
        <w:t xml:space="preserve"> </w:t>
      </w:r>
      <w:r w:rsidRPr="00971433">
        <w:rPr>
          <w:rFonts w:cs="Tahoma"/>
        </w:rPr>
        <w:t>papildymai</w:t>
      </w:r>
      <w:r w:rsidR="00F63B63" w:rsidRPr="00971433">
        <w:rPr>
          <w:rFonts w:cs="Tahoma"/>
        </w:rPr>
        <w:t xml:space="preserve"> </w:t>
      </w:r>
      <w:r w:rsidRPr="00971433">
        <w:rPr>
          <w:rFonts w:cs="Tahoma"/>
        </w:rPr>
        <w:t>/</w:t>
      </w:r>
      <w:r w:rsidR="00F63B63" w:rsidRPr="00971433">
        <w:rPr>
          <w:rFonts w:cs="Tahoma"/>
        </w:rPr>
        <w:t xml:space="preserve"> </w:t>
      </w:r>
      <w:r w:rsidRPr="00971433">
        <w:rPr>
          <w:rFonts w:cs="Tahoma"/>
        </w:rPr>
        <w:t xml:space="preserve">paaiškinimai atliekami vadovaujantis </w:t>
      </w:r>
      <w:r w:rsidRPr="00971433">
        <w:rPr>
          <w:rFonts w:cs="Tahoma"/>
          <w:color w:val="000000"/>
        </w:rPr>
        <w:t>2022 m. gruodžio 30 d. Viešųjų pirkimų tarnybos direktoriaus įsakymu patvirtintomis taisyklėmis Nr. 1S-240 „Dėl pasiūlymų patikslinimo, papildymo ar paaiškinimo taisyklių patvirtinimo“</w:t>
      </w:r>
      <w:r w:rsidRPr="00971433">
        <w:rPr>
          <w:rStyle w:val="FootnoteReference"/>
          <w:rFonts w:cs="Tahoma"/>
        </w:rPr>
        <w:footnoteReference w:id="2"/>
      </w:r>
      <w:r w:rsidRPr="00971433">
        <w:rPr>
          <w:rFonts w:cs="Tahoma"/>
        </w:rPr>
        <w:t>.</w:t>
      </w:r>
    </w:p>
    <w:p w14:paraId="788438C0" w14:textId="3BD31949" w:rsidR="00721307" w:rsidRPr="00971433" w:rsidRDefault="0824DC4E" w:rsidP="00FC4830">
      <w:pPr>
        <w:tabs>
          <w:tab w:val="left" w:pos="993"/>
        </w:tabs>
        <w:spacing w:after="0" w:line="240" w:lineRule="auto"/>
        <w:ind w:firstLine="567"/>
        <w:jc w:val="both"/>
        <w:rPr>
          <w:rFonts w:ascii="Tahoma" w:hAnsi="Tahoma" w:cs="Tahoma"/>
          <w:sz w:val="22"/>
          <w:szCs w:val="22"/>
        </w:rPr>
      </w:pPr>
      <w:r w:rsidRPr="19CEAA58">
        <w:rPr>
          <w:rFonts w:ascii="Tahoma" w:hAnsi="Tahoma" w:cs="Tahoma"/>
          <w:sz w:val="22"/>
          <w:szCs w:val="22"/>
        </w:rPr>
        <w:t>8</w:t>
      </w:r>
      <w:r w:rsidR="00FC4830" w:rsidRPr="19CEAA58">
        <w:rPr>
          <w:rFonts w:ascii="Tahoma" w:hAnsi="Tahoma" w:cs="Tahoma"/>
          <w:sz w:val="22"/>
          <w:szCs w:val="22"/>
        </w:rPr>
        <w:t>.</w:t>
      </w:r>
      <w:r w:rsidR="00A322C6">
        <w:tab/>
      </w:r>
      <w:r w:rsidR="00FC4830" w:rsidRPr="19CEAA58">
        <w:rPr>
          <w:rFonts w:ascii="Tahoma" w:hAnsi="Tahoma" w:cs="Tahoma"/>
          <w:sz w:val="22"/>
          <w:szCs w:val="22"/>
        </w:rPr>
        <w:t>Perkančioji organizacija nereikalauja, kad tiekėjai laikytųsi kokybės vadybos sistemos ir aplinkos apsaugos vadybos sistemos standartų.</w:t>
      </w:r>
    </w:p>
    <w:p w14:paraId="0A599529" w14:textId="04894FB6" w:rsidR="00270564" w:rsidRPr="00971433" w:rsidRDefault="00270564" w:rsidP="00270564">
      <w:pPr>
        <w:spacing w:after="0" w:line="20" w:lineRule="atLeast"/>
        <w:jc w:val="center"/>
        <w:rPr>
          <w:rFonts w:ascii="Tahoma" w:hAnsi="Tahoma" w:cs="Tahoma"/>
          <w:b/>
          <w:bCs/>
          <w:sz w:val="22"/>
          <w:szCs w:val="22"/>
        </w:rPr>
      </w:pPr>
    </w:p>
    <w:sectPr w:rsidR="00270564" w:rsidRPr="00971433"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735D3" w14:textId="77777777" w:rsidR="00B30E3B" w:rsidRPr="00D35081" w:rsidRDefault="00B30E3B" w:rsidP="00DD3A79">
      <w:pPr>
        <w:spacing w:line="240" w:lineRule="auto"/>
      </w:pPr>
      <w:r w:rsidRPr="00D35081">
        <w:separator/>
      </w:r>
    </w:p>
  </w:endnote>
  <w:endnote w:type="continuationSeparator" w:id="0">
    <w:p w14:paraId="376E5F98" w14:textId="77777777" w:rsidR="00B30E3B" w:rsidRPr="00D35081" w:rsidRDefault="00B30E3B" w:rsidP="00DD3A79">
      <w:pPr>
        <w:spacing w:line="240" w:lineRule="auto"/>
      </w:pPr>
      <w:r w:rsidRPr="00D35081">
        <w:continuationSeparator/>
      </w:r>
    </w:p>
  </w:endnote>
  <w:endnote w:type="continuationNotice" w:id="1">
    <w:p w14:paraId="24F136C5" w14:textId="77777777" w:rsidR="00B30E3B" w:rsidRDefault="00B30E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0724" w14:textId="77777777" w:rsidR="00B30E3B" w:rsidRPr="00D35081" w:rsidRDefault="00B30E3B" w:rsidP="00DD3A79">
      <w:pPr>
        <w:spacing w:line="240" w:lineRule="auto"/>
      </w:pPr>
      <w:r w:rsidRPr="00D35081">
        <w:separator/>
      </w:r>
    </w:p>
  </w:footnote>
  <w:footnote w:type="continuationSeparator" w:id="0">
    <w:p w14:paraId="35D26714" w14:textId="77777777" w:rsidR="00B30E3B" w:rsidRPr="00D35081" w:rsidRDefault="00B30E3B" w:rsidP="00DD3A79">
      <w:pPr>
        <w:spacing w:line="240" w:lineRule="auto"/>
      </w:pPr>
      <w:r w:rsidRPr="00D35081">
        <w:continuationSeparator/>
      </w:r>
    </w:p>
  </w:footnote>
  <w:footnote w:type="continuationNotice" w:id="1">
    <w:p w14:paraId="379A9BC5" w14:textId="77777777" w:rsidR="00B30E3B" w:rsidRDefault="00B30E3B">
      <w:pPr>
        <w:spacing w:after="0" w:line="240" w:lineRule="auto"/>
      </w:pPr>
    </w:p>
  </w:footnote>
  <w:footnote w:id="2">
    <w:p w14:paraId="603D4173" w14:textId="01257724"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w:t>
      </w:r>
      <w:hyperlink r:id="rId1" w:history="1">
        <w:r w:rsidR="00D02DE2" w:rsidRPr="00E76F0C">
          <w:rPr>
            <w:rStyle w:val="Hyperlink"/>
            <w:rFonts w:ascii="Tahoma" w:hAnsi="Tahoma" w:cs="Tahoma"/>
          </w:rPr>
          <w:t>https://e-seimasx.lrs.lt/portal/legalAct/lt/TAD/a4c424b2888111edbdcebd68a7a0df7e?jfwid=rwzi82n6s</w:t>
        </w:r>
      </w:hyperlink>
      <w:r w:rsidR="00D02DE2">
        <w:rPr>
          <w:rFonts w:ascii="Tahoma" w:hAnsi="Tahoma" w:cs="Tahom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F431DB"/>
    <w:multiLevelType w:val="multilevel"/>
    <w:tmpl w:val="DA02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33349D"/>
    <w:multiLevelType w:val="multilevel"/>
    <w:tmpl w:val="57803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E25D4F"/>
    <w:multiLevelType w:val="hybridMultilevel"/>
    <w:tmpl w:val="2374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326230"/>
    <w:multiLevelType w:val="hybridMultilevel"/>
    <w:tmpl w:val="179E49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170151"/>
    <w:multiLevelType w:val="hybridMultilevel"/>
    <w:tmpl w:val="2374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12200BC"/>
    <w:multiLevelType w:val="multilevel"/>
    <w:tmpl w:val="B5F4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B07044"/>
    <w:multiLevelType w:val="hybridMultilevel"/>
    <w:tmpl w:val="23747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11"/>
  </w:num>
  <w:num w:numId="3" w16cid:durableId="1608006280">
    <w:abstractNumId w:val="2"/>
  </w:num>
  <w:num w:numId="4" w16cid:durableId="824391359">
    <w:abstractNumId w:val="15"/>
  </w:num>
  <w:num w:numId="5" w16cid:durableId="1824272776">
    <w:abstractNumId w:val="17"/>
  </w:num>
  <w:num w:numId="6" w16cid:durableId="330183946">
    <w:abstractNumId w:val="10"/>
  </w:num>
  <w:num w:numId="7" w16cid:durableId="448936772">
    <w:abstractNumId w:val="9"/>
  </w:num>
  <w:num w:numId="8" w16cid:durableId="1762098397">
    <w:abstractNumId w:val="13"/>
  </w:num>
  <w:num w:numId="9" w16cid:durableId="1056858905">
    <w:abstractNumId w:val="6"/>
  </w:num>
  <w:num w:numId="10" w16cid:durableId="890573273">
    <w:abstractNumId w:val="8"/>
  </w:num>
  <w:num w:numId="11" w16cid:durableId="1318026392">
    <w:abstractNumId w:val="7"/>
  </w:num>
  <w:num w:numId="12" w16cid:durableId="1705015240">
    <w:abstractNumId w:val="16"/>
  </w:num>
  <w:num w:numId="13" w16cid:durableId="774711924">
    <w:abstractNumId w:val="12"/>
  </w:num>
  <w:num w:numId="14" w16cid:durableId="1451628979">
    <w:abstractNumId w:val="5"/>
  </w:num>
  <w:num w:numId="15" w16cid:durableId="1947958573">
    <w:abstractNumId w:val="4"/>
  </w:num>
  <w:num w:numId="16" w16cid:durableId="1366322418">
    <w:abstractNumId w:val="1"/>
  </w:num>
  <w:num w:numId="17" w16cid:durableId="1528642789">
    <w:abstractNumId w:val="14"/>
  </w:num>
  <w:num w:numId="18" w16cid:durableId="65329475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5066"/>
    <w:rsid w:val="000119F2"/>
    <w:rsid w:val="000168C7"/>
    <w:rsid w:val="0002106A"/>
    <w:rsid w:val="00034649"/>
    <w:rsid w:val="00034A1F"/>
    <w:rsid w:val="00034DB5"/>
    <w:rsid w:val="00040250"/>
    <w:rsid w:val="00042AA0"/>
    <w:rsid w:val="0004633B"/>
    <w:rsid w:val="0004748A"/>
    <w:rsid w:val="00052418"/>
    <w:rsid w:val="0005393D"/>
    <w:rsid w:val="00054550"/>
    <w:rsid w:val="00057681"/>
    <w:rsid w:val="00064F28"/>
    <w:rsid w:val="000721A8"/>
    <w:rsid w:val="000736CA"/>
    <w:rsid w:val="000765E5"/>
    <w:rsid w:val="00076EB9"/>
    <w:rsid w:val="00077F89"/>
    <w:rsid w:val="00080B55"/>
    <w:rsid w:val="00082FFD"/>
    <w:rsid w:val="00084802"/>
    <w:rsid w:val="00085B91"/>
    <w:rsid w:val="00094905"/>
    <w:rsid w:val="00095909"/>
    <w:rsid w:val="00097837"/>
    <w:rsid w:val="000A5479"/>
    <w:rsid w:val="000B1855"/>
    <w:rsid w:val="000B1F78"/>
    <w:rsid w:val="000B412C"/>
    <w:rsid w:val="000B6020"/>
    <w:rsid w:val="000C19F2"/>
    <w:rsid w:val="000C2F7D"/>
    <w:rsid w:val="000C31CC"/>
    <w:rsid w:val="000C4016"/>
    <w:rsid w:val="000D0C40"/>
    <w:rsid w:val="000D3635"/>
    <w:rsid w:val="000D5DFA"/>
    <w:rsid w:val="000E37B7"/>
    <w:rsid w:val="000E5C29"/>
    <w:rsid w:val="000E5D3E"/>
    <w:rsid w:val="000F0E86"/>
    <w:rsid w:val="000F4BEA"/>
    <w:rsid w:val="000F4C23"/>
    <w:rsid w:val="000F545E"/>
    <w:rsid w:val="001021DA"/>
    <w:rsid w:val="0010717B"/>
    <w:rsid w:val="00110A33"/>
    <w:rsid w:val="0011122F"/>
    <w:rsid w:val="00112EF2"/>
    <w:rsid w:val="00116235"/>
    <w:rsid w:val="00117AF9"/>
    <w:rsid w:val="00121E9F"/>
    <w:rsid w:val="00122013"/>
    <w:rsid w:val="00125274"/>
    <w:rsid w:val="00126D4E"/>
    <w:rsid w:val="001329CD"/>
    <w:rsid w:val="00137DB8"/>
    <w:rsid w:val="00137E01"/>
    <w:rsid w:val="0014099A"/>
    <w:rsid w:val="00150A80"/>
    <w:rsid w:val="00152C28"/>
    <w:rsid w:val="0015366F"/>
    <w:rsid w:val="001578C4"/>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473"/>
    <w:rsid w:val="001E1814"/>
    <w:rsid w:val="001E7E69"/>
    <w:rsid w:val="001F7FC5"/>
    <w:rsid w:val="00201D64"/>
    <w:rsid w:val="00203277"/>
    <w:rsid w:val="00211676"/>
    <w:rsid w:val="00213D6F"/>
    <w:rsid w:val="002148ED"/>
    <w:rsid w:val="002151E4"/>
    <w:rsid w:val="0022096F"/>
    <w:rsid w:val="00224AE5"/>
    <w:rsid w:val="002257C0"/>
    <w:rsid w:val="002257F1"/>
    <w:rsid w:val="0023250F"/>
    <w:rsid w:val="00234F85"/>
    <w:rsid w:val="00240E9D"/>
    <w:rsid w:val="002463E1"/>
    <w:rsid w:val="00246874"/>
    <w:rsid w:val="002515FA"/>
    <w:rsid w:val="00252794"/>
    <w:rsid w:val="00253861"/>
    <w:rsid w:val="00262D12"/>
    <w:rsid w:val="00264991"/>
    <w:rsid w:val="00265FAD"/>
    <w:rsid w:val="00267371"/>
    <w:rsid w:val="00267D87"/>
    <w:rsid w:val="00270564"/>
    <w:rsid w:val="0027603C"/>
    <w:rsid w:val="002774ED"/>
    <w:rsid w:val="00285766"/>
    <w:rsid w:val="00285834"/>
    <w:rsid w:val="002873EB"/>
    <w:rsid w:val="00290A0C"/>
    <w:rsid w:val="00294E9D"/>
    <w:rsid w:val="002A14D3"/>
    <w:rsid w:val="002A4C92"/>
    <w:rsid w:val="002A6E88"/>
    <w:rsid w:val="002A7375"/>
    <w:rsid w:val="002B166C"/>
    <w:rsid w:val="002B66B7"/>
    <w:rsid w:val="002C2EEE"/>
    <w:rsid w:val="002D25C6"/>
    <w:rsid w:val="002D3AB4"/>
    <w:rsid w:val="002E3486"/>
    <w:rsid w:val="002E50CD"/>
    <w:rsid w:val="002E573A"/>
    <w:rsid w:val="002F7593"/>
    <w:rsid w:val="002F779E"/>
    <w:rsid w:val="00302C11"/>
    <w:rsid w:val="00302D28"/>
    <w:rsid w:val="00305891"/>
    <w:rsid w:val="00305DFA"/>
    <w:rsid w:val="00307692"/>
    <w:rsid w:val="00307B1A"/>
    <w:rsid w:val="00307D45"/>
    <w:rsid w:val="00312AF8"/>
    <w:rsid w:val="00314B96"/>
    <w:rsid w:val="0031747A"/>
    <w:rsid w:val="00320A06"/>
    <w:rsid w:val="003212DD"/>
    <w:rsid w:val="00325D7F"/>
    <w:rsid w:val="00331A55"/>
    <w:rsid w:val="00341F4C"/>
    <w:rsid w:val="003421EB"/>
    <w:rsid w:val="0034314E"/>
    <w:rsid w:val="00343AEE"/>
    <w:rsid w:val="00343D67"/>
    <w:rsid w:val="00346E3C"/>
    <w:rsid w:val="00347CB2"/>
    <w:rsid w:val="00351903"/>
    <w:rsid w:val="00365825"/>
    <w:rsid w:val="003674DC"/>
    <w:rsid w:val="00371188"/>
    <w:rsid w:val="00372FE0"/>
    <w:rsid w:val="0037508D"/>
    <w:rsid w:val="003771EC"/>
    <w:rsid w:val="0038077C"/>
    <w:rsid w:val="00381F33"/>
    <w:rsid w:val="003822CC"/>
    <w:rsid w:val="0038323B"/>
    <w:rsid w:val="0038502C"/>
    <w:rsid w:val="003867F1"/>
    <w:rsid w:val="00391A4B"/>
    <w:rsid w:val="00393499"/>
    <w:rsid w:val="003941DB"/>
    <w:rsid w:val="0039478F"/>
    <w:rsid w:val="00394B49"/>
    <w:rsid w:val="00395161"/>
    <w:rsid w:val="003953FF"/>
    <w:rsid w:val="00395D2C"/>
    <w:rsid w:val="003A041A"/>
    <w:rsid w:val="003A20F5"/>
    <w:rsid w:val="003A3542"/>
    <w:rsid w:val="003A3D3A"/>
    <w:rsid w:val="003B07C7"/>
    <w:rsid w:val="003B4F58"/>
    <w:rsid w:val="003B74D3"/>
    <w:rsid w:val="003C1F4B"/>
    <w:rsid w:val="003C3BAD"/>
    <w:rsid w:val="003C3E33"/>
    <w:rsid w:val="003C7544"/>
    <w:rsid w:val="003C7B6B"/>
    <w:rsid w:val="003D1A03"/>
    <w:rsid w:val="003D1C48"/>
    <w:rsid w:val="003D25E6"/>
    <w:rsid w:val="003D489D"/>
    <w:rsid w:val="003E2CFB"/>
    <w:rsid w:val="003E3E30"/>
    <w:rsid w:val="003E48E6"/>
    <w:rsid w:val="003F4006"/>
    <w:rsid w:val="003F4641"/>
    <w:rsid w:val="003F5229"/>
    <w:rsid w:val="004005D9"/>
    <w:rsid w:val="004040A2"/>
    <w:rsid w:val="00404FD3"/>
    <w:rsid w:val="0041082C"/>
    <w:rsid w:val="00412336"/>
    <w:rsid w:val="0041360C"/>
    <w:rsid w:val="004173E0"/>
    <w:rsid w:val="004219AF"/>
    <w:rsid w:val="004230ED"/>
    <w:rsid w:val="00423C3C"/>
    <w:rsid w:val="00427A86"/>
    <w:rsid w:val="004304A0"/>
    <w:rsid w:val="00430973"/>
    <w:rsid w:val="00430D7B"/>
    <w:rsid w:val="00433B99"/>
    <w:rsid w:val="00437965"/>
    <w:rsid w:val="004414DE"/>
    <w:rsid w:val="00442716"/>
    <w:rsid w:val="00442810"/>
    <w:rsid w:val="00442BF9"/>
    <w:rsid w:val="00443DDA"/>
    <w:rsid w:val="00450B8F"/>
    <w:rsid w:val="0045382B"/>
    <w:rsid w:val="00461462"/>
    <w:rsid w:val="0046306F"/>
    <w:rsid w:val="0046317C"/>
    <w:rsid w:val="0046503A"/>
    <w:rsid w:val="00467130"/>
    <w:rsid w:val="00473565"/>
    <w:rsid w:val="00473845"/>
    <w:rsid w:val="004856EB"/>
    <w:rsid w:val="00486FC8"/>
    <w:rsid w:val="004870BD"/>
    <w:rsid w:val="004921DC"/>
    <w:rsid w:val="004926DB"/>
    <w:rsid w:val="004A4E82"/>
    <w:rsid w:val="004B08D3"/>
    <w:rsid w:val="004B3336"/>
    <w:rsid w:val="004B3C5B"/>
    <w:rsid w:val="004B7F86"/>
    <w:rsid w:val="004C0805"/>
    <w:rsid w:val="004C2F1F"/>
    <w:rsid w:val="004C60E9"/>
    <w:rsid w:val="004D2C7A"/>
    <w:rsid w:val="004E790E"/>
    <w:rsid w:val="004F58BE"/>
    <w:rsid w:val="004F6265"/>
    <w:rsid w:val="004F7EF2"/>
    <w:rsid w:val="0050076D"/>
    <w:rsid w:val="00500F46"/>
    <w:rsid w:val="005020C1"/>
    <w:rsid w:val="0050420B"/>
    <w:rsid w:val="005072E4"/>
    <w:rsid w:val="00510662"/>
    <w:rsid w:val="00512CE6"/>
    <w:rsid w:val="00517D3A"/>
    <w:rsid w:val="00520773"/>
    <w:rsid w:val="0052443F"/>
    <w:rsid w:val="00524633"/>
    <w:rsid w:val="00524BD5"/>
    <w:rsid w:val="005255D9"/>
    <w:rsid w:val="0052627E"/>
    <w:rsid w:val="005270B9"/>
    <w:rsid w:val="0053039D"/>
    <w:rsid w:val="005305F0"/>
    <w:rsid w:val="00533BE1"/>
    <w:rsid w:val="00534131"/>
    <w:rsid w:val="00537320"/>
    <w:rsid w:val="005422C2"/>
    <w:rsid w:val="0054387A"/>
    <w:rsid w:val="00546EF2"/>
    <w:rsid w:val="00556481"/>
    <w:rsid w:val="00561240"/>
    <w:rsid w:val="00566984"/>
    <w:rsid w:val="00571952"/>
    <w:rsid w:val="00572137"/>
    <w:rsid w:val="00584A95"/>
    <w:rsid w:val="00586C4A"/>
    <w:rsid w:val="005919E5"/>
    <w:rsid w:val="005947CE"/>
    <w:rsid w:val="00594A50"/>
    <w:rsid w:val="00595594"/>
    <w:rsid w:val="005A4163"/>
    <w:rsid w:val="005A65A1"/>
    <w:rsid w:val="005A6FBA"/>
    <w:rsid w:val="005B00A4"/>
    <w:rsid w:val="005B172F"/>
    <w:rsid w:val="005B4B4B"/>
    <w:rsid w:val="005B563F"/>
    <w:rsid w:val="005B5749"/>
    <w:rsid w:val="005C7483"/>
    <w:rsid w:val="005D07C4"/>
    <w:rsid w:val="005D0FA6"/>
    <w:rsid w:val="005D4CFA"/>
    <w:rsid w:val="005D5363"/>
    <w:rsid w:val="005E13B3"/>
    <w:rsid w:val="005E3AEB"/>
    <w:rsid w:val="005F00E7"/>
    <w:rsid w:val="005F7253"/>
    <w:rsid w:val="00600521"/>
    <w:rsid w:val="0060164A"/>
    <w:rsid w:val="006040A0"/>
    <w:rsid w:val="00605327"/>
    <w:rsid w:val="0061227C"/>
    <w:rsid w:val="006127D4"/>
    <w:rsid w:val="00616F0E"/>
    <w:rsid w:val="00621540"/>
    <w:rsid w:val="00625A26"/>
    <w:rsid w:val="006309C0"/>
    <w:rsid w:val="006359F0"/>
    <w:rsid w:val="00641CD6"/>
    <w:rsid w:val="00642E8C"/>
    <w:rsid w:val="00645F9B"/>
    <w:rsid w:val="0064769B"/>
    <w:rsid w:val="00647F64"/>
    <w:rsid w:val="00653542"/>
    <w:rsid w:val="00653E08"/>
    <w:rsid w:val="00655824"/>
    <w:rsid w:val="00660C1F"/>
    <w:rsid w:val="00663B32"/>
    <w:rsid w:val="006714BC"/>
    <w:rsid w:val="00672D56"/>
    <w:rsid w:val="006738FD"/>
    <w:rsid w:val="00675ABB"/>
    <w:rsid w:val="00677BD1"/>
    <w:rsid w:val="00680CD5"/>
    <w:rsid w:val="006B002F"/>
    <w:rsid w:val="006B41A4"/>
    <w:rsid w:val="006B728B"/>
    <w:rsid w:val="006C0FE7"/>
    <w:rsid w:val="006C4487"/>
    <w:rsid w:val="006C5B4E"/>
    <w:rsid w:val="006C5CB8"/>
    <w:rsid w:val="006D07E2"/>
    <w:rsid w:val="006D4BB0"/>
    <w:rsid w:val="006E1A9A"/>
    <w:rsid w:val="006E2ECA"/>
    <w:rsid w:val="006E6EEC"/>
    <w:rsid w:val="006F7A54"/>
    <w:rsid w:val="007001A9"/>
    <w:rsid w:val="007003C0"/>
    <w:rsid w:val="00713DFD"/>
    <w:rsid w:val="00713F52"/>
    <w:rsid w:val="007148CC"/>
    <w:rsid w:val="00721307"/>
    <w:rsid w:val="00723548"/>
    <w:rsid w:val="0073030C"/>
    <w:rsid w:val="0073370C"/>
    <w:rsid w:val="007426B8"/>
    <w:rsid w:val="00742795"/>
    <w:rsid w:val="00743BB2"/>
    <w:rsid w:val="00747500"/>
    <w:rsid w:val="0075722D"/>
    <w:rsid w:val="00790BA3"/>
    <w:rsid w:val="00792A0A"/>
    <w:rsid w:val="007979B2"/>
    <w:rsid w:val="007A1FAE"/>
    <w:rsid w:val="007A5849"/>
    <w:rsid w:val="007B55E8"/>
    <w:rsid w:val="007C260E"/>
    <w:rsid w:val="007C4D18"/>
    <w:rsid w:val="007C67FF"/>
    <w:rsid w:val="007C6BB1"/>
    <w:rsid w:val="007D0710"/>
    <w:rsid w:val="007D0CC7"/>
    <w:rsid w:val="007D0D6D"/>
    <w:rsid w:val="007D3715"/>
    <w:rsid w:val="007D4AFA"/>
    <w:rsid w:val="007D6204"/>
    <w:rsid w:val="007D6251"/>
    <w:rsid w:val="007D7663"/>
    <w:rsid w:val="007D7B4D"/>
    <w:rsid w:val="007E007B"/>
    <w:rsid w:val="007E1AA3"/>
    <w:rsid w:val="007E3412"/>
    <w:rsid w:val="007E64C7"/>
    <w:rsid w:val="007F0B64"/>
    <w:rsid w:val="007F59D5"/>
    <w:rsid w:val="00803824"/>
    <w:rsid w:val="00806681"/>
    <w:rsid w:val="00812251"/>
    <w:rsid w:val="00812703"/>
    <w:rsid w:val="0081351A"/>
    <w:rsid w:val="00814A5C"/>
    <w:rsid w:val="00814BA7"/>
    <w:rsid w:val="00827E27"/>
    <w:rsid w:val="00832323"/>
    <w:rsid w:val="008435F7"/>
    <w:rsid w:val="00847D92"/>
    <w:rsid w:val="00850BA2"/>
    <w:rsid w:val="00855D52"/>
    <w:rsid w:val="008634D6"/>
    <w:rsid w:val="008765A7"/>
    <w:rsid w:val="008863BF"/>
    <w:rsid w:val="0088691C"/>
    <w:rsid w:val="008875F7"/>
    <w:rsid w:val="008930E7"/>
    <w:rsid w:val="0089404B"/>
    <w:rsid w:val="008A12D8"/>
    <w:rsid w:val="008A6B7D"/>
    <w:rsid w:val="008B6EB0"/>
    <w:rsid w:val="008C031C"/>
    <w:rsid w:val="008C6777"/>
    <w:rsid w:val="008D0E9F"/>
    <w:rsid w:val="008D2B63"/>
    <w:rsid w:val="008D4896"/>
    <w:rsid w:val="008D551E"/>
    <w:rsid w:val="008E7EA1"/>
    <w:rsid w:val="0090039C"/>
    <w:rsid w:val="009019F5"/>
    <w:rsid w:val="00906FD7"/>
    <w:rsid w:val="0091123E"/>
    <w:rsid w:val="00921D85"/>
    <w:rsid w:val="00924DC3"/>
    <w:rsid w:val="00930EA3"/>
    <w:rsid w:val="00940AA4"/>
    <w:rsid w:val="0094596F"/>
    <w:rsid w:val="00952622"/>
    <w:rsid w:val="00952678"/>
    <w:rsid w:val="009538CE"/>
    <w:rsid w:val="009541E9"/>
    <w:rsid w:val="0096247B"/>
    <w:rsid w:val="00966FB8"/>
    <w:rsid w:val="00971433"/>
    <w:rsid w:val="009758D4"/>
    <w:rsid w:val="009774BC"/>
    <w:rsid w:val="0098125E"/>
    <w:rsid w:val="0098364B"/>
    <w:rsid w:val="00996A86"/>
    <w:rsid w:val="00997F0F"/>
    <w:rsid w:val="009A2417"/>
    <w:rsid w:val="009A5E1F"/>
    <w:rsid w:val="009B298A"/>
    <w:rsid w:val="009C0882"/>
    <w:rsid w:val="009C1519"/>
    <w:rsid w:val="009C22FC"/>
    <w:rsid w:val="009D14A2"/>
    <w:rsid w:val="009D387A"/>
    <w:rsid w:val="009E389A"/>
    <w:rsid w:val="009E3FFE"/>
    <w:rsid w:val="009E4E6E"/>
    <w:rsid w:val="009E5A2C"/>
    <w:rsid w:val="009F651E"/>
    <w:rsid w:val="00A05136"/>
    <w:rsid w:val="00A16B2E"/>
    <w:rsid w:val="00A22B35"/>
    <w:rsid w:val="00A23520"/>
    <w:rsid w:val="00A2390A"/>
    <w:rsid w:val="00A2734D"/>
    <w:rsid w:val="00A317B9"/>
    <w:rsid w:val="00A322C6"/>
    <w:rsid w:val="00A33B1D"/>
    <w:rsid w:val="00A345B7"/>
    <w:rsid w:val="00A37A39"/>
    <w:rsid w:val="00A47B9A"/>
    <w:rsid w:val="00A5025F"/>
    <w:rsid w:val="00A51A15"/>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B5E"/>
    <w:rsid w:val="00AC2C09"/>
    <w:rsid w:val="00AC3963"/>
    <w:rsid w:val="00AD1813"/>
    <w:rsid w:val="00AD2EEC"/>
    <w:rsid w:val="00AD3F6C"/>
    <w:rsid w:val="00AD43C5"/>
    <w:rsid w:val="00AD5CAA"/>
    <w:rsid w:val="00AE0DDA"/>
    <w:rsid w:val="00AE15D7"/>
    <w:rsid w:val="00AE6B05"/>
    <w:rsid w:val="00AF4F6C"/>
    <w:rsid w:val="00AF783F"/>
    <w:rsid w:val="00B0195C"/>
    <w:rsid w:val="00B125BC"/>
    <w:rsid w:val="00B1547A"/>
    <w:rsid w:val="00B25589"/>
    <w:rsid w:val="00B30E3B"/>
    <w:rsid w:val="00B37023"/>
    <w:rsid w:val="00B411E7"/>
    <w:rsid w:val="00B508BD"/>
    <w:rsid w:val="00B53171"/>
    <w:rsid w:val="00B55832"/>
    <w:rsid w:val="00B5668B"/>
    <w:rsid w:val="00B62953"/>
    <w:rsid w:val="00B62A67"/>
    <w:rsid w:val="00B64019"/>
    <w:rsid w:val="00B6422D"/>
    <w:rsid w:val="00B73332"/>
    <w:rsid w:val="00B733D6"/>
    <w:rsid w:val="00B74443"/>
    <w:rsid w:val="00B76466"/>
    <w:rsid w:val="00B76B58"/>
    <w:rsid w:val="00B847EB"/>
    <w:rsid w:val="00B9147E"/>
    <w:rsid w:val="00B9222F"/>
    <w:rsid w:val="00BA0B10"/>
    <w:rsid w:val="00BB1394"/>
    <w:rsid w:val="00BB7F8D"/>
    <w:rsid w:val="00BC2136"/>
    <w:rsid w:val="00BC3D2F"/>
    <w:rsid w:val="00BC4E0E"/>
    <w:rsid w:val="00BD4EAA"/>
    <w:rsid w:val="00BD581B"/>
    <w:rsid w:val="00BE0928"/>
    <w:rsid w:val="00BE1F4A"/>
    <w:rsid w:val="00BE7B99"/>
    <w:rsid w:val="00BF0485"/>
    <w:rsid w:val="00BF3457"/>
    <w:rsid w:val="00BF4FEB"/>
    <w:rsid w:val="00BF6230"/>
    <w:rsid w:val="00C03B70"/>
    <w:rsid w:val="00C05DCE"/>
    <w:rsid w:val="00C10D51"/>
    <w:rsid w:val="00C1263A"/>
    <w:rsid w:val="00C14005"/>
    <w:rsid w:val="00C166C3"/>
    <w:rsid w:val="00C20A5A"/>
    <w:rsid w:val="00C22E27"/>
    <w:rsid w:val="00C24533"/>
    <w:rsid w:val="00C27897"/>
    <w:rsid w:val="00C27ACA"/>
    <w:rsid w:val="00C41A9A"/>
    <w:rsid w:val="00C57BE7"/>
    <w:rsid w:val="00C61DCE"/>
    <w:rsid w:val="00C6297B"/>
    <w:rsid w:val="00C62D24"/>
    <w:rsid w:val="00C631DD"/>
    <w:rsid w:val="00C6594A"/>
    <w:rsid w:val="00C66108"/>
    <w:rsid w:val="00C70BCE"/>
    <w:rsid w:val="00C76C0C"/>
    <w:rsid w:val="00C7723C"/>
    <w:rsid w:val="00C7742D"/>
    <w:rsid w:val="00C83CBD"/>
    <w:rsid w:val="00C9470A"/>
    <w:rsid w:val="00CA2100"/>
    <w:rsid w:val="00CA47E4"/>
    <w:rsid w:val="00CA50C2"/>
    <w:rsid w:val="00CB1FB9"/>
    <w:rsid w:val="00CC0F08"/>
    <w:rsid w:val="00CC2296"/>
    <w:rsid w:val="00CC607C"/>
    <w:rsid w:val="00CD3F10"/>
    <w:rsid w:val="00CD76F3"/>
    <w:rsid w:val="00CD7CA6"/>
    <w:rsid w:val="00CE372C"/>
    <w:rsid w:val="00CE7CDC"/>
    <w:rsid w:val="00CF1D7C"/>
    <w:rsid w:val="00CF4CC8"/>
    <w:rsid w:val="00CF7870"/>
    <w:rsid w:val="00D00B2D"/>
    <w:rsid w:val="00D02DE2"/>
    <w:rsid w:val="00D149A9"/>
    <w:rsid w:val="00D17B1A"/>
    <w:rsid w:val="00D214B2"/>
    <w:rsid w:val="00D23F3E"/>
    <w:rsid w:val="00D35081"/>
    <w:rsid w:val="00D365FE"/>
    <w:rsid w:val="00D36928"/>
    <w:rsid w:val="00D42738"/>
    <w:rsid w:val="00D42A21"/>
    <w:rsid w:val="00D44EB6"/>
    <w:rsid w:val="00D503C1"/>
    <w:rsid w:val="00D51868"/>
    <w:rsid w:val="00D5368D"/>
    <w:rsid w:val="00D56C3C"/>
    <w:rsid w:val="00D56F47"/>
    <w:rsid w:val="00D57046"/>
    <w:rsid w:val="00D60C80"/>
    <w:rsid w:val="00D66F18"/>
    <w:rsid w:val="00D73BD4"/>
    <w:rsid w:val="00D74823"/>
    <w:rsid w:val="00D76F3A"/>
    <w:rsid w:val="00D81EB5"/>
    <w:rsid w:val="00D86E3B"/>
    <w:rsid w:val="00D87228"/>
    <w:rsid w:val="00D87A12"/>
    <w:rsid w:val="00DA02D1"/>
    <w:rsid w:val="00DA4173"/>
    <w:rsid w:val="00DA4CF5"/>
    <w:rsid w:val="00DA6B14"/>
    <w:rsid w:val="00DB3913"/>
    <w:rsid w:val="00DB3F58"/>
    <w:rsid w:val="00DB4256"/>
    <w:rsid w:val="00DB4332"/>
    <w:rsid w:val="00DB50D3"/>
    <w:rsid w:val="00DC03B4"/>
    <w:rsid w:val="00DC1AB1"/>
    <w:rsid w:val="00DC2B87"/>
    <w:rsid w:val="00DC3696"/>
    <w:rsid w:val="00DC5A3A"/>
    <w:rsid w:val="00DC606F"/>
    <w:rsid w:val="00DC6EF4"/>
    <w:rsid w:val="00DD3A79"/>
    <w:rsid w:val="00DD675B"/>
    <w:rsid w:val="00DD7401"/>
    <w:rsid w:val="00DD7B37"/>
    <w:rsid w:val="00DD7EDB"/>
    <w:rsid w:val="00DE1348"/>
    <w:rsid w:val="00DE1382"/>
    <w:rsid w:val="00DE1B4C"/>
    <w:rsid w:val="00DE3E59"/>
    <w:rsid w:val="00DE43D0"/>
    <w:rsid w:val="00DE4E6E"/>
    <w:rsid w:val="00DE67B5"/>
    <w:rsid w:val="00DE7791"/>
    <w:rsid w:val="00E0114F"/>
    <w:rsid w:val="00E0776C"/>
    <w:rsid w:val="00E106AD"/>
    <w:rsid w:val="00E13E6C"/>
    <w:rsid w:val="00E166F6"/>
    <w:rsid w:val="00E16F74"/>
    <w:rsid w:val="00E20CA5"/>
    <w:rsid w:val="00E21E03"/>
    <w:rsid w:val="00E24AC8"/>
    <w:rsid w:val="00E304CB"/>
    <w:rsid w:val="00E41D89"/>
    <w:rsid w:val="00E4360E"/>
    <w:rsid w:val="00E43E99"/>
    <w:rsid w:val="00E450E4"/>
    <w:rsid w:val="00E4618A"/>
    <w:rsid w:val="00E477BC"/>
    <w:rsid w:val="00E529CC"/>
    <w:rsid w:val="00E5708F"/>
    <w:rsid w:val="00E62D64"/>
    <w:rsid w:val="00E63761"/>
    <w:rsid w:val="00E63C1C"/>
    <w:rsid w:val="00E6495C"/>
    <w:rsid w:val="00E74205"/>
    <w:rsid w:val="00E7554E"/>
    <w:rsid w:val="00E8016F"/>
    <w:rsid w:val="00E80CF7"/>
    <w:rsid w:val="00E86FA8"/>
    <w:rsid w:val="00E92D14"/>
    <w:rsid w:val="00E95EF0"/>
    <w:rsid w:val="00EA11AB"/>
    <w:rsid w:val="00EA1EB1"/>
    <w:rsid w:val="00EA24A7"/>
    <w:rsid w:val="00EA2CC2"/>
    <w:rsid w:val="00EA69D5"/>
    <w:rsid w:val="00EB0181"/>
    <w:rsid w:val="00EB2838"/>
    <w:rsid w:val="00EB6408"/>
    <w:rsid w:val="00ED0105"/>
    <w:rsid w:val="00ED43CE"/>
    <w:rsid w:val="00ED61C9"/>
    <w:rsid w:val="00ED78B3"/>
    <w:rsid w:val="00EE0B85"/>
    <w:rsid w:val="00EE3EEF"/>
    <w:rsid w:val="00EE50C9"/>
    <w:rsid w:val="00EE7B59"/>
    <w:rsid w:val="00EF0848"/>
    <w:rsid w:val="00EF1E5D"/>
    <w:rsid w:val="00EF285D"/>
    <w:rsid w:val="00EF36D7"/>
    <w:rsid w:val="00EF5EFC"/>
    <w:rsid w:val="00F02D70"/>
    <w:rsid w:val="00F03A18"/>
    <w:rsid w:val="00F14A28"/>
    <w:rsid w:val="00F1615C"/>
    <w:rsid w:val="00F16A72"/>
    <w:rsid w:val="00F214CC"/>
    <w:rsid w:val="00F23118"/>
    <w:rsid w:val="00F350AC"/>
    <w:rsid w:val="00F445A7"/>
    <w:rsid w:val="00F464F3"/>
    <w:rsid w:val="00F466FA"/>
    <w:rsid w:val="00F54977"/>
    <w:rsid w:val="00F559A0"/>
    <w:rsid w:val="00F6061F"/>
    <w:rsid w:val="00F63B63"/>
    <w:rsid w:val="00F64BCE"/>
    <w:rsid w:val="00F65F33"/>
    <w:rsid w:val="00F708C2"/>
    <w:rsid w:val="00F736C4"/>
    <w:rsid w:val="00F83014"/>
    <w:rsid w:val="00F8747F"/>
    <w:rsid w:val="00F9089F"/>
    <w:rsid w:val="00F90CB7"/>
    <w:rsid w:val="00F92BF2"/>
    <w:rsid w:val="00FA635A"/>
    <w:rsid w:val="00FA7B99"/>
    <w:rsid w:val="00FB109D"/>
    <w:rsid w:val="00FB131E"/>
    <w:rsid w:val="00FC23C8"/>
    <w:rsid w:val="00FC2C4A"/>
    <w:rsid w:val="00FC4830"/>
    <w:rsid w:val="00FC62DC"/>
    <w:rsid w:val="00FD159F"/>
    <w:rsid w:val="00FD17D1"/>
    <w:rsid w:val="00FD3385"/>
    <w:rsid w:val="00FF1A55"/>
    <w:rsid w:val="00FF36C1"/>
    <w:rsid w:val="06B4F6EB"/>
    <w:rsid w:val="0824DC4E"/>
    <w:rsid w:val="136E3CE3"/>
    <w:rsid w:val="17310883"/>
    <w:rsid w:val="19CEAA58"/>
    <w:rsid w:val="1FA47C60"/>
    <w:rsid w:val="3947BD18"/>
    <w:rsid w:val="39D0AF0D"/>
    <w:rsid w:val="44F3EC11"/>
    <w:rsid w:val="53D92322"/>
    <w:rsid w:val="58805F9E"/>
    <w:rsid w:val="5B5FC45B"/>
    <w:rsid w:val="5CFB94BC"/>
    <w:rsid w:val="5E97651D"/>
    <w:rsid w:val="6B920F77"/>
    <w:rsid w:val="72BFC43F"/>
    <w:rsid w:val="7A9203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991BD124-C13F-4F72-9C83-CFD86A80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FollowedHyperlink">
    <w:name w:val="FollowedHyperlink"/>
    <w:basedOn w:val="DefaultParagraphFont"/>
    <w:uiPriority w:val="99"/>
    <w:semiHidden/>
    <w:unhideWhenUsed/>
    <w:rsid w:val="00D02D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66816914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a4c424b2888111edbdcebd68a7a0df7e?jfwid=rwzi82n6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07F34E6-F5C7-4B45-B9EE-5CF854A93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7358</Words>
  <Characters>4195</Characters>
  <Application>Microsoft Office Word</Application>
  <DocSecurity>0</DocSecurity>
  <Lines>34</Lines>
  <Paragraphs>23</Paragraphs>
  <ScaleCrop>false</ScaleCrop>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Tatjana Grigaitienė</cp:lastModifiedBy>
  <cp:revision>35</cp:revision>
  <dcterms:created xsi:type="dcterms:W3CDTF">2025-10-01T08:00:00Z</dcterms:created>
  <dcterms:modified xsi:type="dcterms:W3CDTF">2025-10-02T12:56:00Z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